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:rsidR="00767475" w:rsidRPr="001A1359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8B2BBC" w:rsidRDefault="008B2BBC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C636F3">
        <w:rPr>
          <w:rFonts w:ascii="Cambria" w:hAnsi="Cambria"/>
          <w:b/>
          <w:sz w:val="24"/>
          <w:szCs w:val="24"/>
        </w:rPr>
        <w:t>8</w:t>
      </w:r>
      <w:r w:rsidR="00B61DA8" w:rsidRPr="00B61DA8">
        <w:rPr>
          <w:rFonts w:ascii="Cambria" w:hAnsi="Cambria"/>
          <w:b/>
          <w:sz w:val="24"/>
          <w:szCs w:val="24"/>
        </w:rPr>
        <w:t>.2022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>
        <w:rPr>
          <w:rFonts w:ascii="Cambria" w:hAnsi="Cambria"/>
          <w:color w:val="00B050"/>
          <w:u w:val="single"/>
        </w:rPr>
        <w:t>inwestycje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</w:p>
    <w:p w:rsidR="00767475" w:rsidRPr="00685447" w:rsidRDefault="005D520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1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767475" w:rsidRPr="00685447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:rsidR="00767475" w:rsidRPr="00685447" w:rsidRDefault="005D520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767475" w:rsidRDefault="00767475" w:rsidP="00EA0EA4">
      <w:pPr>
        <w:spacing w:line="276" w:lineRule="auto"/>
        <w:rPr>
          <w:rFonts w:ascii="Cambria" w:hAnsi="Cambria"/>
          <w:i/>
        </w:rPr>
      </w:pPr>
    </w:p>
    <w:p w:rsidR="00C636F3" w:rsidRDefault="00C636F3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:rsidTr="00643402">
        <w:tc>
          <w:tcPr>
            <w:tcW w:w="9093" w:type="dxa"/>
            <w:shd w:val="clear" w:color="auto" w:fill="F2F2F2"/>
          </w:tcPr>
          <w:p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C636F3" w:rsidRPr="00C636F3">
              <w:rPr>
                <w:rFonts w:ascii="Cambria" w:hAnsi="Cambria"/>
                <w:b/>
              </w:rPr>
              <w:t>(</w:t>
            </w:r>
            <w:proofErr w:type="spellStart"/>
            <w:r w:rsidR="00C636F3" w:rsidRPr="00C636F3">
              <w:rPr>
                <w:rFonts w:ascii="Cambria" w:hAnsi="Cambria"/>
                <w:b/>
              </w:rPr>
              <w:t>t.j</w:t>
            </w:r>
            <w:proofErr w:type="spellEnd"/>
            <w:r w:rsidR="00C636F3" w:rsidRPr="00C636F3">
              <w:rPr>
                <w:rFonts w:ascii="Cambria" w:hAnsi="Cambria"/>
                <w:b/>
              </w:rPr>
              <w:t xml:space="preserve">. Dz. U. z 2021 r., poz. 1129 z </w:t>
            </w:r>
            <w:proofErr w:type="spellStart"/>
            <w:r w:rsidR="00C636F3" w:rsidRPr="00C636F3">
              <w:rPr>
                <w:rFonts w:ascii="Cambria" w:hAnsi="Cambria"/>
                <w:b/>
              </w:rPr>
              <w:t>późn</w:t>
            </w:r>
            <w:proofErr w:type="spellEnd"/>
            <w:r w:rsidR="00C636F3" w:rsidRPr="00C636F3">
              <w:rPr>
                <w:rFonts w:ascii="Cambria" w:hAnsi="Cambria"/>
                <w:b/>
              </w:rPr>
              <w:t>. zm.),</w:t>
            </w:r>
            <w:r w:rsidRPr="00643402">
              <w:rPr>
                <w:rFonts w:ascii="Cambria" w:hAnsi="Cambria"/>
                <w:b/>
              </w:rPr>
              <w:t xml:space="preserve"> - dalej: ustawa </w:t>
            </w:r>
            <w:proofErr w:type="spellStart"/>
            <w:r w:rsidRPr="00643402">
              <w:rPr>
                <w:rFonts w:ascii="Cambria" w:hAnsi="Cambria"/>
                <w:b/>
              </w:rPr>
              <w:t>Pzp</w:t>
            </w:r>
            <w:proofErr w:type="spellEnd"/>
          </w:p>
          <w:p w:rsidR="00767475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C636F3" w:rsidRPr="00643402" w:rsidRDefault="00C636F3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bookmarkStart w:id="0" w:name="_GoBack"/>
            <w:bookmarkEnd w:id="0"/>
          </w:p>
          <w:p w:rsidR="00767475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  <w:p w:rsidR="008B2BBC" w:rsidRPr="00643402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767475" w:rsidRPr="00614FD7" w:rsidRDefault="00767475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:rsidR="00767475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 w:rsidR="00767475"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767475">
        <w:rPr>
          <w:rFonts w:ascii="Cambria" w:hAnsi="Cambria"/>
        </w:rPr>
        <w:t xml:space="preserve">zadanie pn.: </w:t>
      </w:r>
      <w:r w:rsidR="00C636F3" w:rsidRPr="00C636F3">
        <w:rPr>
          <w:rFonts w:ascii="Cambria" w:hAnsi="Cambria"/>
          <w:b/>
          <w:i/>
          <w:iCs/>
          <w:color w:val="00B050"/>
        </w:rPr>
        <w:t>Rozbudowa Szkoły Filialnej Turze Rogi</w:t>
      </w:r>
      <w:r w:rsidR="00C636F3">
        <w:rPr>
          <w:rFonts w:ascii="Cambria" w:hAnsi="Cambria"/>
          <w:b/>
          <w:i/>
          <w:iCs/>
          <w:color w:val="00B050"/>
        </w:rPr>
        <w:t xml:space="preserve"> </w:t>
      </w:r>
      <w:r w:rsidR="00767475" w:rsidRPr="00FF4697">
        <w:rPr>
          <w:rFonts w:ascii="Cambria" w:hAnsi="Cambria"/>
          <w:snapToGrid w:val="0"/>
        </w:rPr>
        <w:t>p</w:t>
      </w:r>
      <w:r w:rsidR="00767475" w:rsidRPr="00FF4697">
        <w:rPr>
          <w:rFonts w:ascii="Cambria" w:hAnsi="Cambria"/>
        </w:rPr>
        <w:t xml:space="preserve">rowadzonego przez </w:t>
      </w:r>
      <w:r w:rsidR="00767475" w:rsidRPr="00FF4697">
        <w:rPr>
          <w:rFonts w:ascii="Cambria" w:hAnsi="Cambria"/>
          <w:b/>
        </w:rPr>
        <w:t>Gminę Łuków</w:t>
      </w:r>
      <w:r w:rsidR="00767475" w:rsidRPr="001A1359">
        <w:rPr>
          <w:rFonts w:ascii="Cambria" w:hAnsi="Cambria"/>
          <w:b/>
        </w:rPr>
        <w:t>,</w:t>
      </w:r>
      <w:r w:rsidR="00767475">
        <w:rPr>
          <w:rFonts w:ascii="Cambria" w:hAnsi="Cambria"/>
          <w:b/>
        </w:rPr>
        <w:t xml:space="preserve"> </w:t>
      </w:r>
      <w:r w:rsidR="00767475" w:rsidRPr="002103DE">
        <w:rPr>
          <w:rFonts w:ascii="Cambria" w:hAnsi="Cambria"/>
          <w:b/>
          <w:u w:val="single"/>
        </w:rPr>
        <w:t>oświadczam, co następuje:</w:t>
      </w:r>
    </w:p>
    <w:p w:rsidR="00767475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C636F3" w:rsidRDefault="00C636F3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C636F3" w:rsidRPr="008B2BBC" w:rsidRDefault="00C636F3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Oświadczenie:</w:t>
      </w:r>
    </w:p>
    <w:p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67475" w:rsidRPr="008B2BBC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>Oświadczam, że podmiot, w imieniu którego składane jest oświadczenie:</w:t>
      </w:r>
    </w:p>
    <w:p w:rsidR="00767475" w:rsidRPr="008B2BBC" w:rsidRDefault="005D520A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noProof/>
          <w:sz w:val="24"/>
          <w:szCs w:val="24"/>
        </w:rPr>
        <w:pict>
          <v:rect id="_x0000_s1028" style="position:absolute;left:0;text-align:left;margin-left:17.8pt;margin-top:16.1pt;width:18.9pt;height:18.2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:rsidR="00767475" w:rsidRPr="008B2BBC" w:rsidRDefault="00767475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strike/>
          <w:color w:val="000000"/>
          <w:sz w:val="22"/>
          <w:szCs w:val="22"/>
        </w:rPr>
      </w:pPr>
      <w:r w:rsidRPr="008B2BBC">
        <w:rPr>
          <w:rFonts w:ascii="Cambria" w:hAnsi="Cambria" w:cs="Calibri"/>
          <w:b/>
          <w:bCs/>
          <w:color w:val="000000"/>
          <w:sz w:val="22"/>
          <w:szCs w:val="22"/>
        </w:rPr>
        <w:t>nie podlega wykluczeniu</w:t>
      </w:r>
      <w:r w:rsidRPr="008B2BBC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8B2BBC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Pr="008B2BBC">
        <w:rPr>
          <w:rFonts w:ascii="Cambria" w:hAnsi="Cambria" w:cs="Calibri"/>
          <w:color w:val="000000"/>
          <w:sz w:val="22"/>
          <w:szCs w:val="22"/>
        </w:rPr>
        <w:t>;</w:t>
      </w:r>
    </w:p>
    <w:p w:rsidR="00767475" w:rsidRPr="008B2BBC" w:rsidRDefault="005D520A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22"/>
          <w:szCs w:val="22"/>
        </w:rPr>
      </w:pPr>
      <w:r>
        <w:rPr>
          <w:noProof/>
          <w:sz w:val="22"/>
          <w:szCs w:val="22"/>
        </w:rPr>
        <w:pict>
          <v:rect id="_x0000_s1029" style="position:absolute;left:0;text-align:left;margin-left:17.8pt;margin-top:5.4pt;width:18.9pt;height:18.2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="00767475" w:rsidRPr="008B2BBC">
        <w:rPr>
          <w:rFonts w:ascii="Cambria" w:hAnsi="Cambria" w:cs="Calibri"/>
          <w:b/>
          <w:bCs/>
          <w:color w:val="000000"/>
          <w:sz w:val="22"/>
          <w:szCs w:val="22"/>
        </w:rPr>
        <w:t>podlega wykluczeniu</w:t>
      </w:r>
      <w:r w:rsidR="00767475" w:rsidRPr="008B2BBC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="00767475" w:rsidRPr="008B2BBC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="00767475" w:rsidRPr="008B2BBC">
        <w:rPr>
          <w:rFonts w:ascii="Cambria" w:hAnsi="Cambria" w:cs="Calibri"/>
          <w:color w:val="000000"/>
          <w:sz w:val="22"/>
          <w:szCs w:val="22"/>
        </w:rPr>
        <w:t>.</w:t>
      </w:r>
      <w:r w:rsidR="00767475" w:rsidRPr="008B2BBC">
        <w:rPr>
          <w:rStyle w:val="Odwoanieprzypisudolnego"/>
          <w:rFonts w:ascii="Cambria" w:hAnsi="Cambria" w:cs="Calibri"/>
          <w:sz w:val="22"/>
          <w:szCs w:val="22"/>
        </w:rPr>
        <w:footnoteReference w:id="1"/>
      </w:r>
    </w:p>
    <w:p w:rsidR="00767475" w:rsidRPr="008B2BBC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:rsidR="00767475" w:rsidRPr="008B2BBC" w:rsidRDefault="00767475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8B2BBC">
        <w:rPr>
          <w:rFonts w:ascii="Cambria" w:hAnsi="Cambria"/>
          <w:color w:val="000000"/>
          <w:sz w:val="24"/>
          <w:szCs w:val="24"/>
        </w:rPr>
        <w:t xml:space="preserve">art. …………………… </w:t>
      </w:r>
      <w:r w:rsidRPr="008B2BBC">
        <w:rPr>
          <w:rFonts w:ascii="Cambria" w:hAnsi="Cambria"/>
          <w:sz w:val="24"/>
          <w:szCs w:val="24"/>
        </w:rPr>
        <w:t xml:space="preserve">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</w:t>
      </w:r>
      <w:r w:rsidRPr="008B2BBC">
        <w:rPr>
          <w:rFonts w:ascii="Cambria" w:hAnsi="Cambria"/>
          <w:i/>
          <w:sz w:val="24"/>
          <w:szCs w:val="24"/>
        </w:rPr>
        <w:t>(podać mającą zastosowanie podstawę wykluczenia).</w:t>
      </w:r>
    </w:p>
    <w:p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:rsidR="00767475" w:rsidRPr="00C636F3" w:rsidRDefault="00767475" w:rsidP="00C636F3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Jednocześnie oświadczam, że na podstawie art. 110 ust. 2 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podmiot, </w:t>
      </w:r>
      <w:r w:rsidRPr="008B2BBC">
        <w:rPr>
          <w:rFonts w:ascii="Cambria" w:hAnsi="Cambria"/>
          <w:sz w:val="24"/>
          <w:szCs w:val="24"/>
        </w:rPr>
        <w:br/>
        <w:t>w imieniu, którego składane jest oświadczenie podjął następujące środki naprawcze: …………………………………………………………………………</w:t>
      </w:r>
    </w:p>
    <w:p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 dotyczące podanych informacji:</w:t>
      </w:r>
    </w:p>
    <w:p w:rsidR="00767475" w:rsidRPr="008B2BBC" w:rsidRDefault="00767475" w:rsidP="00FD20BF">
      <w:pPr>
        <w:spacing w:line="276" w:lineRule="auto"/>
        <w:jc w:val="both"/>
        <w:rPr>
          <w:rFonts w:ascii="Cambria" w:hAnsi="Cambria"/>
          <w:b/>
        </w:rPr>
      </w:pPr>
    </w:p>
    <w:p w:rsidR="00767475" w:rsidRPr="008B2BBC" w:rsidRDefault="00767475" w:rsidP="00FD20BF">
      <w:pPr>
        <w:spacing w:line="276" w:lineRule="auto"/>
        <w:ind w:left="284"/>
        <w:jc w:val="both"/>
        <w:rPr>
          <w:rFonts w:ascii="Cambria" w:hAnsi="Cambria"/>
        </w:rPr>
      </w:pPr>
      <w:r w:rsidRPr="008B2BBC">
        <w:rPr>
          <w:rFonts w:ascii="Cambria" w:hAnsi="Cambria"/>
        </w:rPr>
        <w:t xml:space="preserve">Oświadczam, że wszystkie informacje podane w powyższych oświadczeniach </w:t>
      </w:r>
      <w:r w:rsidRPr="008B2BBC">
        <w:rPr>
          <w:rFonts w:ascii="Cambria" w:hAnsi="Cambria"/>
        </w:rPr>
        <w:br/>
        <w:t>są aktualne i zgodne z prawdą.</w:t>
      </w:r>
    </w:p>
    <w:p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297817">
      <w:headerReference w:type="default" r:id="rId7"/>
      <w:footerReference w:type="default" r:id="rId8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20A" w:rsidRDefault="005D520A" w:rsidP="00AF0EDA">
      <w:r>
        <w:separator/>
      </w:r>
    </w:p>
  </w:endnote>
  <w:endnote w:type="continuationSeparator" w:id="0">
    <w:p w:rsidR="005D520A" w:rsidRDefault="005D520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20A" w:rsidRDefault="005D520A" w:rsidP="00AF0EDA">
      <w:r>
        <w:separator/>
      </w:r>
    </w:p>
  </w:footnote>
  <w:footnote w:type="continuationSeparator" w:id="0">
    <w:p w:rsidR="005D520A" w:rsidRDefault="005D520A" w:rsidP="00AF0EDA">
      <w:r>
        <w:continuationSeparator/>
      </w:r>
    </w:p>
  </w:footnote>
  <w:footnote w:id="1">
    <w:p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BBC" w:rsidRDefault="008B2BBC">
    <w:pPr>
      <w:pStyle w:val="Nagwek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5D520A" w:rsidRPr="00C14F8D" w:rsidTr="005D520A">
      <w:tc>
        <w:tcPr>
          <w:tcW w:w="9062" w:type="dxa"/>
          <w:tcBorders>
            <w:top w:val="nil"/>
            <w:left w:val="nil"/>
            <w:right w:val="nil"/>
          </w:tcBorders>
          <w:shd w:val="clear" w:color="auto" w:fill="auto"/>
        </w:tcPr>
        <w:p w:rsidR="00C636F3" w:rsidRPr="005D520A" w:rsidRDefault="00C636F3" w:rsidP="005D520A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bookmarkStart w:id="1" w:name="_Hlk100234144"/>
        </w:p>
        <w:p w:rsidR="00C636F3" w:rsidRPr="005D520A" w:rsidRDefault="00C636F3" w:rsidP="005D520A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r w:rsidRPr="005D520A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Postępowanie o udzielenie zamówienia publicznego prowadzone </w:t>
          </w:r>
          <w:r w:rsidRPr="005D520A">
            <w:rPr>
              <w:rFonts w:ascii="Cambria" w:hAnsi="Cambria"/>
              <w:bCs/>
              <w:color w:val="000000"/>
              <w:sz w:val="18"/>
              <w:szCs w:val="18"/>
              <w:u w:val="single"/>
              <w:lang w:eastAsia="pl-PL"/>
            </w:rPr>
            <w:t>w trybie podstawowym</w:t>
          </w:r>
          <w:r w:rsidRPr="005D520A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 na zadanie inwestycyjne:</w:t>
          </w:r>
        </w:p>
        <w:p w:rsidR="00C636F3" w:rsidRPr="005D520A" w:rsidRDefault="00C636F3" w:rsidP="005D520A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  <w:lang w:eastAsia="pl-PL"/>
            </w:rPr>
          </w:pPr>
          <w:r w:rsidRPr="005D520A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>Rozbudowa Szkoły Filialnej Turze Rogi</w:t>
          </w:r>
        </w:p>
      </w:tc>
    </w:tr>
    <w:bookmarkEnd w:id="1"/>
  </w:tbl>
  <w:p w:rsidR="00C636F3" w:rsidRDefault="00C636F3" w:rsidP="00C636F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F16B2"/>
    <w:rsid w:val="003F577C"/>
    <w:rsid w:val="00411F35"/>
    <w:rsid w:val="004130BE"/>
    <w:rsid w:val="0044238B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6FE9"/>
    <w:rsid w:val="005A04FC"/>
    <w:rsid w:val="005B4257"/>
    <w:rsid w:val="005B5725"/>
    <w:rsid w:val="005D368E"/>
    <w:rsid w:val="005D520A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7580"/>
    <w:rsid w:val="008B22C5"/>
    <w:rsid w:val="008B2BBC"/>
    <w:rsid w:val="008E4EDD"/>
    <w:rsid w:val="008E7FF1"/>
    <w:rsid w:val="00917EAE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636F3"/>
    <w:rsid w:val="00C72711"/>
    <w:rsid w:val="00C93A83"/>
    <w:rsid w:val="00CB5357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9D3AA9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343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AP</dc:creator>
  <cp:keywords/>
  <dc:description/>
  <cp:lastModifiedBy>Gmina Łuków - 4</cp:lastModifiedBy>
  <cp:revision>5</cp:revision>
  <cp:lastPrinted>2021-07-29T10:57:00Z</cp:lastPrinted>
  <dcterms:created xsi:type="dcterms:W3CDTF">2021-05-10T05:57:00Z</dcterms:created>
  <dcterms:modified xsi:type="dcterms:W3CDTF">2022-05-13T15:48:00Z</dcterms:modified>
</cp:coreProperties>
</file>