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4E3" w:rsidRPr="001A1359" w:rsidRDefault="00DB34E3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DB34E3" w:rsidRPr="001A1359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DB34E3" w:rsidRPr="00FF4697" w:rsidRDefault="00DB34E3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/>
          <w:b/>
          <w:sz w:val="24"/>
          <w:szCs w:val="24"/>
        </w:rPr>
        <w:t>PI.271.1.</w:t>
      </w:r>
      <w:r w:rsidR="00ED1DAF">
        <w:rPr>
          <w:rFonts w:ascii="Cambria" w:hAnsi="Cambria"/>
          <w:b/>
          <w:sz w:val="24"/>
          <w:szCs w:val="24"/>
        </w:rPr>
        <w:t>9</w:t>
      </w:r>
      <w:r>
        <w:rPr>
          <w:rFonts w:ascii="Cambria" w:hAnsi="Cambria"/>
          <w:b/>
          <w:sz w:val="24"/>
          <w:szCs w:val="24"/>
        </w:rPr>
        <w:t>.2021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ED1DAF" w:rsidRDefault="00ED1DAF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DB34E3" w:rsidRPr="00FF4697" w:rsidRDefault="00DB34E3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DB34E3" w:rsidRPr="00FF4697" w:rsidRDefault="00DB34E3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1B3CB3">
        <w:rPr>
          <w:rFonts w:ascii="Cambria" w:hAnsi="Cambria"/>
          <w:color w:val="00B050"/>
          <w:u w:val="single"/>
        </w:rPr>
        <w:t>inwestycje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DB34E3" w:rsidRPr="00F93E6D" w:rsidRDefault="00DB34E3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DB34E3" w:rsidRDefault="00DB34E3" w:rsidP="00AD0246">
      <w:pPr>
        <w:spacing w:line="276" w:lineRule="auto"/>
        <w:rPr>
          <w:rFonts w:cs="Calibri"/>
          <w:b/>
          <w:u w:val="single"/>
        </w:rPr>
      </w:pPr>
    </w:p>
    <w:p w:rsidR="00DB34E3" w:rsidRPr="00AD0246" w:rsidRDefault="00FC5848" w:rsidP="00AD0246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Wykonawca, w tym wykonaw</w:t>
      </w:r>
      <w:bookmarkStart w:id="0" w:name="_GoBack"/>
      <w:bookmarkEnd w:id="0"/>
      <w:r w:rsidR="00DB34E3" w:rsidRPr="00AD0246">
        <w:rPr>
          <w:rFonts w:ascii="Cambria" w:hAnsi="Cambria" w:cs="Calibri"/>
          <w:color w:val="000000"/>
          <w:sz w:val="23"/>
          <w:szCs w:val="23"/>
        </w:rPr>
        <w:t>ca wspólnie ubiegający się o udzielenie zamówienia</w:t>
      </w:r>
    </w:p>
    <w:p w:rsidR="00DB34E3" w:rsidRPr="00AD0246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:rsidR="00DB34E3" w:rsidRPr="00AD0246" w:rsidRDefault="00FC5848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  <w:sz w:val="22"/>
          <w:szCs w:val="22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ED1DAF" w:rsidRDefault="00ED1DAF" w:rsidP="00F2225B">
      <w:pPr>
        <w:spacing w:line="276" w:lineRule="auto"/>
        <w:rPr>
          <w:rFonts w:ascii="Cambria" w:hAnsi="Cambria"/>
          <w:u w:val="single"/>
        </w:rPr>
      </w:pPr>
    </w:p>
    <w:p w:rsidR="00DB34E3" w:rsidRPr="001A1359" w:rsidRDefault="00DB34E3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DB34E3" w:rsidRPr="00A94CBC" w:rsidRDefault="00DB34E3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DB34E3" w:rsidRPr="001A1359" w:rsidTr="00ED1DAF">
        <w:tc>
          <w:tcPr>
            <w:tcW w:w="9351" w:type="dxa"/>
            <w:shd w:val="clear" w:color="auto" w:fill="F2F2F2"/>
          </w:tcPr>
          <w:p w:rsidR="00ED1DAF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:rsidR="00ED1DAF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</w:t>
            </w:r>
          </w:p>
          <w:p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z </w:t>
            </w:r>
            <w:proofErr w:type="spellStart"/>
            <w:r w:rsidRPr="00A33BDB">
              <w:rPr>
                <w:rFonts w:ascii="Cambria" w:hAnsi="Cambria"/>
                <w:b/>
              </w:rPr>
              <w:t>późn</w:t>
            </w:r>
            <w:proofErr w:type="spellEnd"/>
            <w:r w:rsidRPr="00A33BDB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A33BDB">
              <w:rPr>
                <w:rFonts w:ascii="Cambria" w:hAnsi="Cambria"/>
                <w:b/>
              </w:rPr>
              <w:t>Pzp</w:t>
            </w:r>
            <w:proofErr w:type="spellEnd"/>
          </w:p>
          <w:p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DB34E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  <w:p w:rsidR="00ED1DAF" w:rsidRPr="00A33BDB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DB34E3" w:rsidRPr="001A1359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ED1DAF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DB34E3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B34E3" w:rsidRPr="001A1359">
        <w:rPr>
          <w:rFonts w:ascii="Cambria" w:hAnsi="Cambria"/>
        </w:rPr>
        <w:t>Na potrzeby postępowania o udzielenie zamówienia publicznego którego przedmiotem jest</w:t>
      </w:r>
      <w:r w:rsidR="00DB34E3">
        <w:rPr>
          <w:rFonts w:ascii="Cambria" w:hAnsi="Cambria"/>
        </w:rPr>
        <w:t xml:space="preserve"> zadanie pn.: </w:t>
      </w:r>
      <w:r w:rsidRPr="00ED1DAF">
        <w:rPr>
          <w:rFonts w:ascii="Cambria" w:hAnsi="Cambria"/>
          <w:b/>
          <w:color w:val="0000FF"/>
        </w:rPr>
        <w:t>Centrum Etnograficzno-Wypoczynkowe wsi Kownatki</w:t>
      </w:r>
      <w:r>
        <w:rPr>
          <w:rFonts w:ascii="Cambria" w:hAnsi="Cambria"/>
          <w:b/>
          <w:color w:val="0000FF"/>
        </w:rPr>
        <w:t xml:space="preserve">, </w:t>
      </w:r>
      <w:r w:rsidR="00DB34E3" w:rsidRPr="00FF4697">
        <w:rPr>
          <w:rFonts w:ascii="Cambria" w:hAnsi="Cambria"/>
          <w:snapToGrid w:val="0"/>
        </w:rPr>
        <w:t>p</w:t>
      </w:r>
      <w:r w:rsidR="00DB34E3" w:rsidRPr="00FF4697">
        <w:rPr>
          <w:rFonts w:ascii="Cambria" w:hAnsi="Cambria"/>
        </w:rPr>
        <w:t xml:space="preserve">rowadzonego przez </w:t>
      </w:r>
      <w:r w:rsidR="00DB34E3" w:rsidRPr="00FF4697">
        <w:rPr>
          <w:rFonts w:ascii="Cambria" w:hAnsi="Cambria"/>
          <w:b/>
        </w:rPr>
        <w:t>Gminę Łuków</w:t>
      </w:r>
      <w:r w:rsidR="00DB34E3" w:rsidRPr="001A1359">
        <w:rPr>
          <w:rFonts w:ascii="Cambria" w:hAnsi="Cambria"/>
          <w:b/>
        </w:rPr>
        <w:t xml:space="preserve">, </w:t>
      </w:r>
      <w:r w:rsidR="00DB34E3" w:rsidRPr="00135C88">
        <w:rPr>
          <w:rFonts w:ascii="Cambria" w:hAnsi="Cambria"/>
          <w:b/>
          <w:u w:val="single"/>
        </w:rPr>
        <w:t>oświadczam:</w:t>
      </w:r>
    </w:p>
    <w:p w:rsidR="00DB34E3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DB34E3" w:rsidRPr="00F2225B" w:rsidRDefault="00DB34E3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DB34E3" w:rsidRPr="00A94CBC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:rsidR="00DB34E3" w:rsidRPr="00F2225B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:rsidR="00DB34E3" w:rsidRPr="00F2225B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DB34E3" w:rsidRPr="00176A9F" w:rsidRDefault="00DB34E3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DB34E3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Pr="001C1F05" w:rsidRDefault="00DB34E3" w:rsidP="00135C88">
      <w:pPr>
        <w:spacing w:line="276" w:lineRule="auto"/>
        <w:jc w:val="both"/>
      </w:pPr>
    </w:p>
    <w:sectPr w:rsidR="00DB34E3" w:rsidRPr="001C1F05" w:rsidSect="00437E44">
      <w:headerReference w:type="default" r:id="rId7"/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848" w:rsidRDefault="00FC5848" w:rsidP="00AF0EDA">
      <w:r>
        <w:separator/>
      </w:r>
    </w:p>
  </w:endnote>
  <w:endnote w:type="continuationSeparator" w:id="0">
    <w:p w:rsidR="00FC5848" w:rsidRDefault="00FC584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848" w:rsidRDefault="00FC5848" w:rsidP="00AF0EDA">
      <w:r>
        <w:separator/>
      </w:r>
    </w:p>
  </w:footnote>
  <w:footnote w:type="continuationSeparator" w:id="0">
    <w:p w:rsidR="00FC5848" w:rsidRDefault="00FC5848" w:rsidP="00AF0EDA">
      <w:r>
        <w:continuationSeparator/>
      </w:r>
    </w:p>
  </w:footnote>
  <w:footnote w:id="1">
    <w:p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:rsidR="00DB34E3" w:rsidRDefault="00DB34E3" w:rsidP="00606429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DAF" w:rsidRPr="00ED1DAF" w:rsidRDefault="00FC5848" w:rsidP="00ED1DAF">
    <w:pPr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PROW-2014-2020-logo-kolor" style="position:absolute;left:0;text-align:left;margin-left:343.45pt;margin-top:4.9pt;width:104.3pt;height:68pt;z-index:2;visibility:visible;mso-wrap-style:square;mso-wrap-distance-left:9pt;mso-wrap-distance-top:0;mso-wrap-distance-right:9pt;mso-wrap-distance-bottom:0;mso-position-horizontal-relative:margin;mso-position-vertical-relative:text">
          <v:imagedata r:id="rId1" o:title="PROW-2014-2020-logo-kolor"/>
          <w10:wrap type="square" anchorx="margin"/>
        </v:shape>
      </w:pict>
    </w:r>
    <w:r>
      <w:rPr>
        <w:rFonts w:ascii="Times New Roman" w:eastAsia="Times New Roman" w:hAnsi="Times New Roman"/>
        <w:noProof/>
        <w:lang w:eastAsia="pl-PL"/>
      </w:rPr>
      <w:pict>
        <v:shape id="_x0000_s2049" type="#_x0000_t75" style="position:absolute;left:0;text-align:left;margin-left:22.05pt;margin-top:13.95pt;width:82.1pt;height:54.45pt;z-index:1;visibility:visible;mso-wrap-style:square;mso-wrap-distance-left:9pt;mso-wrap-distance-top:0;mso-wrap-distance-right:9pt;mso-wrap-distance-bottom:0;mso-position-horizontal-relative:text;mso-position-vertical-relative:text" wrapcoords="-198 0 -198 21304 21600 21304 21600 0 -198 0">
          <v:imagedata r:id="rId2" o:title="800px-Flag_of_Europe_svg"/>
          <w10:wrap type="through"/>
        </v:shape>
      </w:pict>
    </w:r>
  </w:p>
  <w:p w:rsidR="00ED1DAF" w:rsidRPr="00ED1DAF" w:rsidRDefault="00ED1DAF" w:rsidP="00ED1DAF">
    <w:pPr>
      <w:jc w:val="center"/>
      <w:rPr>
        <w:rFonts w:ascii="Times New Roman" w:eastAsia="Times New Roman" w:hAnsi="Times New Roman"/>
        <w:lang w:eastAsia="pl-PL"/>
      </w:rPr>
    </w:pPr>
  </w:p>
  <w:p w:rsidR="00ED1DAF" w:rsidRPr="00ED1DAF" w:rsidRDefault="00ED1DAF" w:rsidP="00ED1DAF">
    <w:pPr>
      <w:jc w:val="center"/>
      <w:rPr>
        <w:rFonts w:ascii="Times New Roman" w:eastAsia="Times New Roman" w:hAnsi="Times New Roman"/>
        <w:lang w:eastAsia="pl-PL"/>
      </w:rPr>
    </w:pPr>
  </w:p>
  <w:p w:rsidR="00ED1DAF" w:rsidRPr="00ED1DAF" w:rsidRDefault="00ED1DAF" w:rsidP="00ED1DAF">
    <w:pPr>
      <w:tabs>
        <w:tab w:val="center" w:pos="4536"/>
        <w:tab w:val="right" w:pos="9072"/>
      </w:tabs>
      <w:rPr>
        <w:rFonts w:ascii="Times New Roman" w:hAnsi="Times New Roman"/>
        <w:sz w:val="16"/>
        <w:szCs w:val="16"/>
        <w:lang w:eastAsia="pl-PL"/>
      </w:rPr>
    </w:pP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Times"/>
        <w:sz w:val="10"/>
        <w:szCs w:val="10"/>
        <w:lang w:eastAsia="pl-PL"/>
      </w:rPr>
    </w:pP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Times"/>
        <w:sz w:val="15"/>
        <w:szCs w:val="15"/>
        <w:lang w:eastAsia="pl-PL"/>
      </w:rPr>
    </w:pPr>
    <w:r w:rsidRPr="00ED1DAF">
      <w:rPr>
        <w:rFonts w:ascii="Cambria" w:hAnsi="Cambria" w:cs="Times"/>
        <w:sz w:val="15"/>
        <w:szCs w:val="15"/>
        <w:lang w:eastAsia="pl-PL"/>
      </w:rPr>
      <w:t>„Europejski Fundusz Rolny na rzecz Rozwoju Obszarów Wiejskich: Europa inwestująca w obszary wiejskie".</w:t>
    </w: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ED1DAF">
      <w:rPr>
        <w:rFonts w:ascii="Cambria" w:hAnsi="Cambria" w:cs="Times"/>
        <w:sz w:val="15"/>
        <w:szCs w:val="15"/>
        <w:lang w:eastAsia="pl-PL"/>
      </w:rPr>
      <w:t xml:space="preserve">Operacja pn. </w:t>
    </w:r>
    <w:r w:rsidRPr="00ED1DAF">
      <w:rPr>
        <w:rFonts w:ascii="Cambria" w:hAnsi="Cambria" w:cs="Times"/>
        <w:b/>
        <w:i/>
        <w:sz w:val="15"/>
        <w:szCs w:val="15"/>
        <w:lang w:eastAsia="pl-PL"/>
      </w:rPr>
      <w:t>„Centrum Etnograficzno-Wypoczynkowe wsi Kownatki</w:t>
    </w:r>
    <w:r w:rsidRPr="00ED1DAF">
      <w:rPr>
        <w:rFonts w:ascii="Cambria" w:hAnsi="Cambria" w:cs="Times"/>
        <w:sz w:val="15"/>
        <w:szCs w:val="15"/>
        <w:lang w:eastAsia="pl-PL"/>
      </w:rPr>
      <w:t xml:space="preserve">” objęta jest wnioskiem o przyznanie pomocy </w:t>
    </w:r>
    <w:r w:rsidRPr="00ED1DAF">
      <w:rPr>
        <w:rFonts w:ascii="Cambria" w:hAnsi="Cambria" w:cs="Times"/>
        <w:sz w:val="15"/>
        <w:szCs w:val="15"/>
        <w:lang w:eastAsia="pl-PL"/>
      </w:rPr>
      <w:br/>
    </w:r>
    <w:r w:rsidRPr="00ED1DAF">
      <w:rPr>
        <w:rFonts w:ascii="Cambria" w:hAnsi="Cambria" w:cs="0&gt;ïµ'3"/>
        <w:sz w:val="15"/>
        <w:szCs w:val="15"/>
        <w:lang w:eastAsia="pl-PL"/>
      </w:rPr>
      <w:t xml:space="preserve">w ramach poddziałania 19.2 „Wsparcie na wdrażanie operacji w ramach strategii rozwoju lokalnego kierowanego przez społeczność” </w:t>
    </w:r>
  </w:p>
  <w:p w:rsidR="00ED1DAF" w:rsidRPr="00ED1DAF" w:rsidRDefault="00ED1DAF" w:rsidP="00ED1DAF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ED1DAF">
      <w:rPr>
        <w:rFonts w:ascii="Cambria" w:hAnsi="Cambria" w:cs="0&gt;ïµ'3"/>
        <w:sz w:val="15"/>
        <w:szCs w:val="15"/>
        <w:lang w:eastAsia="pl-PL"/>
      </w:rPr>
      <w:t>objętego Programem Rozwoju Obszarów Wiejskich na lata 2014</w:t>
    </w:r>
    <w:r w:rsidRPr="00ED1DAF">
      <w:rPr>
        <w:rFonts w:ascii="MS Mincho" w:eastAsia="MS Mincho" w:hAnsi="MS Mincho" w:cs="MS Mincho" w:hint="eastAsia"/>
        <w:sz w:val="15"/>
        <w:szCs w:val="15"/>
        <w:lang w:eastAsia="pl-PL"/>
      </w:rPr>
      <w:t>‑</w:t>
    </w:r>
    <w:r w:rsidRPr="00ED1DAF">
      <w:rPr>
        <w:rFonts w:ascii="Cambria" w:hAnsi="Cambria" w:cs="0&gt;ïµ'3"/>
        <w:sz w:val="15"/>
        <w:szCs w:val="15"/>
        <w:lang w:eastAsia="pl-PL"/>
      </w:rPr>
      <w:t>2020.</w:t>
    </w:r>
  </w:p>
  <w:p w:rsidR="00ED1DAF" w:rsidRDefault="00ED1D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06CE6"/>
    <w:rsid w:val="000501F9"/>
    <w:rsid w:val="000506E6"/>
    <w:rsid w:val="0007434C"/>
    <w:rsid w:val="00082E92"/>
    <w:rsid w:val="00092EF0"/>
    <w:rsid w:val="000941E9"/>
    <w:rsid w:val="000A4847"/>
    <w:rsid w:val="000A6B7B"/>
    <w:rsid w:val="000B3D80"/>
    <w:rsid w:val="000C3958"/>
    <w:rsid w:val="000E05CC"/>
    <w:rsid w:val="000E4219"/>
    <w:rsid w:val="000E5351"/>
    <w:rsid w:val="000F4D9B"/>
    <w:rsid w:val="00135C88"/>
    <w:rsid w:val="00141C70"/>
    <w:rsid w:val="00146C0C"/>
    <w:rsid w:val="001617FD"/>
    <w:rsid w:val="00170387"/>
    <w:rsid w:val="00176A9F"/>
    <w:rsid w:val="001A1359"/>
    <w:rsid w:val="001A276E"/>
    <w:rsid w:val="001B39BC"/>
    <w:rsid w:val="001B3CB3"/>
    <w:rsid w:val="001C15E2"/>
    <w:rsid w:val="001C1F05"/>
    <w:rsid w:val="001D435A"/>
    <w:rsid w:val="001F7FE0"/>
    <w:rsid w:val="00213FE8"/>
    <w:rsid w:val="00214C9E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639FD"/>
    <w:rsid w:val="006779DB"/>
    <w:rsid w:val="006946FF"/>
    <w:rsid w:val="006E361B"/>
    <w:rsid w:val="006F1BBA"/>
    <w:rsid w:val="006F3C4C"/>
    <w:rsid w:val="007000F6"/>
    <w:rsid w:val="00734141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B02580"/>
    <w:rsid w:val="00B25E74"/>
    <w:rsid w:val="00B32577"/>
    <w:rsid w:val="00B5357E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A23A4"/>
    <w:rsid w:val="00DB34E3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C5848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7F0702A0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AP</dc:creator>
  <cp:keywords/>
  <dc:description/>
  <cp:lastModifiedBy>DELL-3</cp:lastModifiedBy>
  <cp:revision>3</cp:revision>
  <cp:lastPrinted>2021-07-29T10:57:00Z</cp:lastPrinted>
  <dcterms:created xsi:type="dcterms:W3CDTF">2021-05-10T05:59:00Z</dcterms:created>
  <dcterms:modified xsi:type="dcterms:W3CDTF">2021-07-29T10:57:00Z</dcterms:modified>
</cp:coreProperties>
</file>