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CCE" w:rsidRPr="00FC3CCE" w:rsidRDefault="00FC3CCE" w:rsidP="00FC3CCE">
      <w:pPr>
        <w:pStyle w:val="Nagwek7"/>
        <w:jc w:val="center"/>
        <w:rPr>
          <w:b/>
          <w:color w:val="FF0000"/>
          <w:sz w:val="52"/>
          <w:szCs w:val="52"/>
        </w:rPr>
      </w:pPr>
      <w:r w:rsidRPr="00FC3CCE">
        <w:rPr>
          <w:b/>
          <w:color w:val="FF0000"/>
          <w:sz w:val="52"/>
          <w:szCs w:val="52"/>
        </w:rPr>
        <w:t xml:space="preserve">  </w:t>
      </w:r>
    </w:p>
    <w:p w:rsidR="00FC3CCE" w:rsidRPr="00FC3CCE" w:rsidRDefault="00FC3CCE" w:rsidP="00FC3CCE">
      <w:pPr>
        <w:pStyle w:val="Nagwek7"/>
        <w:jc w:val="center"/>
        <w:rPr>
          <w:b/>
          <w:color w:val="000000" w:themeColor="text1"/>
          <w:sz w:val="52"/>
          <w:szCs w:val="52"/>
        </w:rPr>
      </w:pPr>
      <w:r w:rsidRPr="00FC3CCE">
        <w:rPr>
          <w:b/>
          <w:color w:val="000000" w:themeColor="text1"/>
          <w:sz w:val="52"/>
          <w:szCs w:val="52"/>
        </w:rPr>
        <w:t>SPECYFIKACJE TECHNICZNE</w:t>
      </w:r>
    </w:p>
    <w:p w:rsidR="00FC3CCE" w:rsidRPr="00FC3CCE" w:rsidRDefault="00FC3CCE" w:rsidP="00FC3CCE">
      <w:pPr>
        <w:pStyle w:val="Tekstpodstawowy"/>
        <w:tabs>
          <w:tab w:val="num" w:pos="465"/>
        </w:tabs>
        <w:ind w:left="-567" w:right="-1" w:firstLine="851"/>
        <w:jc w:val="center"/>
        <w:rPr>
          <w:b/>
          <w:color w:val="000000" w:themeColor="text1"/>
          <w:sz w:val="44"/>
          <w:szCs w:val="44"/>
        </w:rPr>
      </w:pPr>
      <w:proofErr w:type="gramStart"/>
      <w:r w:rsidRPr="00FC3CCE">
        <w:rPr>
          <w:b/>
          <w:color w:val="000000" w:themeColor="text1"/>
          <w:sz w:val="44"/>
          <w:szCs w:val="44"/>
        </w:rPr>
        <w:t>wykonania</w:t>
      </w:r>
      <w:proofErr w:type="gramEnd"/>
      <w:r w:rsidRPr="00FC3CCE">
        <w:rPr>
          <w:b/>
          <w:color w:val="000000" w:themeColor="text1"/>
          <w:sz w:val="44"/>
          <w:szCs w:val="44"/>
        </w:rPr>
        <w:t xml:space="preserve"> i odbioru robót budowlanych</w:t>
      </w:r>
    </w:p>
    <w:p w:rsidR="00FC3CCE" w:rsidRPr="00FC3CCE" w:rsidRDefault="00FC3CCE" w:rsidP="00FC3CCE">
      <w:pPr>
        <w:pStyle w:val="Tekstpodstawowy"/>
        <w:tabs>
          <w:tab w:val="num" w:pos="465"/>
        </w:tabs>
        <w:ind w:left="-567" w:right="-1" w:firstLine="851"/>
        <w:jc w:val="center"/>
        <w:rPr>
          <w:b/>
          <w:color w:val="000000" w:themeColor="text1"/>
          <w:sz w:val="44"/>
          <w:szCs w:val="44"/>
        </w:rPr>
      </w:pPr>
    </w:p>
    <w:p w:rsidR="00FC3CCE" w:rsidRPr="00FC3CCE" w:rsidRDefault="00FC3CCE" w:rsidP="00FC3CCE">
      <w:pPr>
        <w:pStyle w:val="Tekstpodstawowy"/>
        <w:tabs>
          <w:tab w:val="num" w:pos="465"/>
        </w:tabs>
        <w:ind w:left="-567" w:right="-1" w:firstLine="851"/>
        <w:jc w:val="center"/>
        <w:rPr>
          <w:b/>
          <w:color w:val="000000" w:themeColor="text1"/>
          <w:sz w:val="44"/>
          <w:szCs w:val="44"/>
        </w:rPr>
      </w:pPr>
    </w:p>
    <w:p w:rsidR="00FC3CCE" w:rsidRPr="00FC3CCE" w:rsidRDefault="00FC3CCE" w:rsidP="00FC3CCE">
      <w:pPr>
        <w:ind w:left="1416" w:hanging="1416"/>
        <w:jc w:val="both"/>
        <w:rPr>
          <w:b/>
          <w:color w:val="000000" w:themeColor="text1"/>
          <w:sz w:val="28"/>
        </w:rPr>
      </w:pPr>
      <w:r w:rsidRPr="00FC3CCE">
        <w:rPr>
          <w:color w:val="000000" w:themeColor="text1"/>
          <w:sz w:val="22"/>
        </w:rPr>
        <w:t>OBIEKT:</w:t>
      </w:r>
      <w:r w:rsidRPr="00FC3CCE">
        <w:rPr>
          <w:b/>
          <w:color w:val="000000" w:themeColor="text1"/>
          <w:sz w:val="28"/>
        </w:rPr>
        <w:t xml:space="preserve"> Otwarte Strefy Aktywności w gminie Łuków.</w:t>
      </w:r>
    </w:p>
    <w:p w:rsidR="00FC3CCE" w:rsidRPr="00FC3CCE" w:rsidRDefault="00FC3CCE" w:rsidP="00FC3CCE">
      <w:pPr>
        <w:ind w:left="1416" w:hanging="1416"/>
        <w:jc w:val="both"/>
        <w:rPr>
          <w:b/>
          <w:color w:val="000000" w:themeColor="text1"/>
        </w:rPr>
      </w:pPr>
    </w:p>
    <w:p w:rsidR="00FC3CCE" w:rsidRPr="00FC3CCE" w:rsidRDefault="00FC3CCE" w:rsidP="00FC3CCE">
      <w:pPr>
        <w:ind w:left="1416" w:hanging="1416"/>
        <w:rPr>
          <w:b/>
          <w:color w:val="000000" w:themeColor="text1"/>
          <w:sz w:val="28"/>
        </w:rPr>
      </w:pPr>
      <w:bookmarkStart w:id="0" w:name="_Toc190014886"/>
      <w:bookmarkStart w:id="1" w:name="_Toc192244047"/>
      <w:bookmarkStart w:id="2" w:name="_Toc226101808"/>
      <w:bookmarkStart w:id="3" w:name="_Toc269485247"/>
      <w:bookmarkStart w:id="4" w:name="_Toc300337645"/>
      <w:r w:rsidRPr="00FC3CCE">
        <w:rPr>
          <w:color w:val="000000" w:themeColor="text1"/>
          <w:sz w:val="22"/>
        </w:rPr>
        <w:t>ADRES OBIEKTU:</w:t>
      </w:r>
      <w:bookmarkEnd w:id="0"/>
      <w:bookmarkEnd w:id="1"/>
      <w:bookmarkEnd w:id="2"/>
      <w:bookmarkEnd w:id="3"/>
      <w:bookmarkEnd w:id="4"/>
      <w:r w:rsidRPr="00FC3CCE">
        <w:rPr>
          <w:color w:val="000000" w:themeColor="text1"/>
          <w:sz w:val="22"/>
          <w:szCs w:val="22"/>
        </w:rPr>
        <w:t xml:space="preserve"> </w:t>
      </w:r>
      <w:r w:rsidRPr="00FC3CCE">
        <w:rPr>
          <w:b/>
          <w:color w:val="000000" w:themeColor="text1"/>
          <w:sz w:val="28"/>
        </w:rPr>
        <w:t xml:space="preserve">Świdry, 061105_2 Łuków – gmina, obręb     </w:t>
      </w:r>
    </w:p>
    <w:p w:rsidR="00FC3CCE" w:rsidRPr="00FC3CCE" w:rsidRDefault="00FC3CCE" w:rsidP="00FC3CCE">
      <w:pPr>
        <w:ind w:left="1416" w:hanging="1416"/>
        <w:rPr>
          <w:b/>
          <w:color w:val="000000" w:themeColor="text1"/>
          <w:sz w:val="28"/>
        </w:rPr>
      </w:pPr>
      <w:r w:rsidRPr="00FC3CCE">
        <w:rPr>
          <w:color w:val="000000" w:themeColor="text1"/>
          <w:sz w:val="22"/>
        </w:rPr>
        <w:t xml:space="preserve">                                      </w:t>
      </w:r>
      <w:proofErr w:type="gramStart"/>
      <w:r w:rsidRPr="00FC3CCE">
        <w:rPr>
          <w:b/>
          <w:color w:val="000000" w:themeColor="text1"/>
          <w:sz w:val="28"/>
        </w:rPr>
        <w:t>geodezyjny</w:t>
      </w:r>
      <w:proofErr w:type="gramEnd"/>
      <w:r w:rsidRPr="00FC3CCE">
        <w:rPr>
          <w:b/>
          <w:color w:val="000000" w:themeColor="text1"/>
          <w:sz w:val="28"/>
        </w:rPr>
        <w:t xml:space="preserve">: </w:t>
      </w:r>
      <w:r w:rsidRPr="00FC3CCE">
        <w:rPr>
          <w:b/>
          <w:color w:val="000000" w:themeColor="text1"/>
          <w:sz w:val="28"/>
          <w:szCs w:val="28"/>
        </w:rPr>
        <w:t xml:space="preserve">0030, </w:t>
      </w:r>
      <w:r w:rsidRPr="00FC3CCE">
        <w:rPr>
          <w:b/>
          <w:color w:val="000000" w:themeColor="text1"/>
          <w:sz w:val="28"/>
        </w:rPr>
        <w:t>nr ewidencyjny działki: 417/4.</w:t>
      </w:r>
    </w:p>
    <w:p w:rsidR="00FC3CCE" w:rsidRPr="00FC3CCE" w:rsidRDefault="00FC3CCE" w:rsidP="00FC3CCE">
      <w:pPr>
        <w:ind w:left="1416" w:hanging="1416"/>
        <w:jc w:val="both"/>
        <w:rPr>
          <w:b/>
          <w:color w:val="000000" w:themeColor="text1"/>
          <w:sz w:val="28"/>
        </w:rPr>
      </w:pPr>
    </w:p>
    <w:p w:rsidR="00FC3CCE" w:rsidRPr="00FC3CCE" w:rsidRDefault="00FC3CCE" w:rsidP="00FC3CCE">
      <w:pPr>
        <w:rPr>
          <w:b/>
          <w:color w:val="000000" w:themeColor="text1"/>
          <w:sz w:val="28"/>
          <w:szCs w:val="28"/>
        </w:rPr>
      </w:pPr>
      <w:proofErr w:type="gramStart"/>
      <w:r w:rsidRPr="00FC3CCE">
        <w:rPr>
          <w:color w:val="000000" w:themeColor="text1"/>
          <w:sz w:val="22"/>
        </w:rPr>
        <w:t xml:space="preserve">INWESTOR:                     </w:t>
      </w:r>
      <w:r w:rsidRPr="00FC3CCE">
        <w:rPr>
          <w:b/>
          <w:color w:val="000000" w:themeColor="text1"/>
          <w:sz w:val="28"/>
          <w:szCs w:val="28"/>
        </w:rPr>
        <w:t>Gmina</w:t>
      </w:r>
      <w:proofErr w:type="gramEnd"/>
      <w:r w:rsidRPr="00FC3CCE">
        <w:rPr>
          <w:b/>
          <w:color w:val="000000" w:themeColor="text1"/>
          <w:sz w:val="28"/>
          <w:szCs w:val="28"/>
        </w:rPr>
        <w:t xml:space="preserve"> Łuków</w:t>
      </w:r>
    </w:p>
    <w:p w:rsidR="00FC3CCE" w:rsidRPr="00FC3CCE" w:rsidRDefault="00FC3CCE" w:rsidP="00FC3CCE">
      <w:pPr>
        <w:rPr>
          <w:b/>
          <w:color w:val="000000" w:themeColor="text1"/>
          <w:sz w:val="28"/>
          <w:szCs w:val="28"/>
        </w:rPr>
      </w:pPr>
    </w:p>
    <w:p w:rsidR="00FC3CCE" w:rsidRPr="00FC3CCE" w:rsidRDefault="00FC3CCE" w:rsidP="00FC3CCE">
      <w:pPr>
        <w:rPr>
          <w:b/>
          <w:color w:val="000000" w:themeColor="text1"/>
          <w:sz w:val="28"/>
        </w:rPr>
      </w:pPr>
      <w:r w:rsidRPr="00FC3CCE">
        <w:rPr>
          <w:color w:val="000000" w:themeColor="text1"/>
          <w:sz w:val="22"/>
        </w:rPr>
        <w:t xml:space="preserve">ADRES </w:t>
      </w:r>
      <w:proofErr w:type="gramStart"/>
      <w:r w:rsidRPr="00FC3CCE">
        <w:rPr>
          <w:color w:val="000000" w:themeColor="text1"/>
          <w:sz w:val="22"/>
        </w:rPr>
        <w:t>INWESTORA</w:t>
      </w:r>
      <w:r w:rsidRPr="00FC3CCE">
        <w:rPr>
          <w:b/>
          <w:color w:val="000000" w:themeColor="text1"/>
          <w:sz w:val="22"/>
        </w:rPr>
        <w:t xml:space="preserve">:   </w:t>
      </w:r>
      <w:r w:rsidRPr="00FC3CCE">
        <w:rPr>
          <w:b/>
          <w:color w:val="000000" w:themeColor="text1"/>
          <w:sz w:val="28"/>
        </w:rPr>
        <w:t xml:space="preserve"> ul</w:t>
      </w:r>
      <w:proofErr w:type="gramEnd"/>
      <w:r w:rsidRPr="00FC3CCE">
        <w:rPr>
          <w:b/>
          <w:color w:val="000000" w:themeColor="text1"/>
          <w:sz w:val="28"/>
        </w:rPr>
        <w:t>. Świderska 12,  21-400 Łuków.</w:t>
      </w:r>
    </w:p>
    <w:p w:rsidR="00FC3CCE" w:rsidRPr="00FC3CCE" w:rsidRDefault="00FC3CCE" w:rsidP="00FC3CCE">
      <w:pPr>
        <w:ind w:hanging="566"/>
        <w:rPr>
          <w:b/>
          <w:color w:val="000000" w:themeColor="text1"/>
        </w:rPr>
      </w:pPr>
      <w:r w:rsidRPr="00FC3CCE">
        <w:rPr>
          <w:b/>
          <w:color w:val="000000" w:themeColor="text1"/>
          <w:sz w:val="28"/>
        </w:rPr>
        <w:t xml:space="preserve">                           </w:t>
      </w:r>
      <w:r w:rsidR="00232198">
        <w:rPr>
          <w:b/>
          <w:color w:val="000000" w:themeColor="text1"/>
          <w:sz w:val="28"/>
        </w:rPr>
        <w:t xml:space="preserve">                    </w:t>
      </w:r>
    </w:p>
    <w:p w:rsidR="00FC3CCE" w:rsidRPr="00FC3CCE" w:rsidRDefault="00FC3CCE" w:rsidP="00FC3CCE">
      <w:pPr>
        <w:rPr>
          <w:b/>
          <w:color w:val="000000" w:themeColor="text1"/>
        </w:rPr>
      </w:pPr>
    </w:p>
    <w:p w:rsidR="00FC3CCE" w:rsidRPr="00FC3CCE" w:rsidRDefault="00FC3CCE" w:rsidP="00FC3CCE">
      <w:pPr>
        <w:rPr>
          <w:b/>
          <w:color w:val="000000" w:themeColor="text1"/>
        </w:rPr>
      </w:pPr>
    </w:p>
    <w:p w:rsidR="00FC3CCE" w:rsidRPr="00FC3CCE" w:rsidRDefault="00FC3CCE" w:rsidP="00FC3CCE">
      <w:pPr>
        <w:rPr>
          <w:b/>
          <w:color w:val="000000" w:themeColor="text1"/>
        </w:rPr>
      </w:pPr>
    </w:p>
    <w:p w:rsidR="00FC3CCE" w:rsidRPr="00FC3CCE" w:rsidRDefault="00FC3CCE" w:rsidP="00FC3CCE">
      <w:pPr>
        <w:rPr>
          <w:b/>
          <w:color w:val="000000" w:themeColor="text1"/>
        </w:rPr>
      </w:pPr>
    </w:p>
    <w:p w:rsidR="00FC3CCE" w:rsidRPr="00FC3CCE" w:rsidRDefault="00FC3CCE" w:rsidP="00FC3CCE">
      <w:pPr>
        <w:rPr>
          <w:b/>
          <w:color w:val="000000" w:themeColor="text1"/>
        </w:rPr>
      </w:pPr>
    </w:p>
    <w:p w:rsidR="00FC3CCE" w:rsidRPr="00FC3CCE" w:rsidRDefault="00FC3CCE" w:rsidP="00FC3CCE">
      <w:pPr>
        <w:rPr>
          <w:color w:val="000000" w:themeColor="text1"/>
          <w:sz w:val="22"/>
        </w:rPr>
      </w:pPr>
    </w:p>
    <w:p w:rsidR="00FC3CCE" w:rsidRPr="00FC3CCE" w:rsidRDefault="00FC3CCE" w:rsidP="00FC3CCE">
      <w:pPr>
        <w:rPr>
          <w:color w:val="000000" w:themeColor="text1"/>
          <w:sz w:val="22"/>
        </w:rPr>
      </w:pPr>
      <w:r w:rsidRPr="00FC3CCE">
        <w:rPr>
          <w:color w:val="000000" w:themeColor="text1"/>
          <w:sz w:val="22"/>
        </w:rPr>
        <w:t>PROJEKTANT: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694"/>
        <w:gridCol w:w="2126"/>
        <w:gridCol w:w="2126"/>
        <w:gridCol w:w="992"/>
        <w:gridCol w:w="851"/>
      </w:tblGrid>
      <w:tr w:rsidR="00FC3CCE" w:rsidRPr="00FC3CCE" w:rsidTr="00FC3CCE">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FC3CCE" w:rsidRPr="00FC3CCE" w:rsidRDefault="00FC3CCE">
            <w:pPr>
              <w:spacing w:line="276" w:lineRule="auto"/>
              <w:jc w:val="center"/>
              <w:rPr>
                <w:b/>
                <w:i/>
                <w:color w:val="000000" w:themeColor="text1"/>
                <w:lang w:eastAsia="en-US"/>
              </w:rPr>
            </w:pPr>
            <w:r w:rsidRPr="00FC3CCE">
              <w:rPr>
                <w:i/>
                <w:color w:val="000000" w:themeColor="text1"/>
                <w:lang w:eastAsia="en-US"/>
              </w:rPr>
              <w:t>Imię i Nazwisko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FC3CCE" w:rsidRPr="00FC3CCE" w:rsidRDefault="00FC3CCE">
            <w:pPr>
              <w:spacing w:line="276" w:lineRule="auto"/>
              <w:jc w:val="center"/>
              <w:rPr>
                <w:i/>
                <w:color w:val="000000" w:themeColor="text1"/>
                <w:lang w:eastAsia="en-US"/>
              </w:rPr>
            </w:pPr>
            <w:proofErr w:type="spellStart"/>
            <w:r w:rsidRPr="00FC3CCE">
              <w:rPr>
                <w:i/>
                <w:color w:val="000000" w:themeColor="text1"/>
                <w:lang w:eastAsia="en-US"/>
              </w:rPr>
              <w:t>O</w:t>
            </w:r>
            <w:proofErr w:type="gramStart"/>
            <w:r w:rsidRPr="00FC3CCE">
              <w:rPr>
                <w:i/>
                <w:color w:val="000000" w:themeColor="text1"/>
                <w:lang w:eastAsia="en-US"/>
              </w:rPr>
              <w:t>,pracowana</w:t>
            </w:r>
            <w:proofErr w:type="spellEnd"/>
            <w:proofErr w:type="gramEnd"/>
          </w:p>
          <w:p w:rsidR="00FC3CCE" w:rsidRPr="00FC3CCE" w:rsidRDefault="00FC3CCE">
            <w:pPr>
              <w:spacing w:line="276" w:lineRule="auto"/>
              <w:jc w:val="center"/>
              <w:rPr>
                <w:b/>
                <w:i/>
                <w:color w:val="000000" w:themeColor="text1"/>
                <w:lang w:eastAsia="en-US"/>
              </w:rPr>
            </w:pPr>
            <w:proofErr w:type="gramStart"/>
            <w:r w:rsidRPr="00FC3CCE">
              <w:rPr>
                <w:i/>
                <w:color w:val="000000" w:themeColor="text1"/>
                <w:lang w:eastAsia="en-US"/>
              </w:rPr>
              <w:t>specjalność</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FC3CCE" w:rsidRPr="00FC3CCE" w:rsidRDefault="00FC3CCE">
            <w:pPr>
              <w:spacing w:line="276" w:lineRule="auto"/>
              <w:jc w:val="center"/>
              <w:rPr>
                <w:i/>
                <w:color w:val="000000" w:themeColor="text1"/>
                <w:lang w:eastAsia="en-US"/>
              </w:rPr>
            </w:pPr>
            <w:r w:rsidRPr="00FC3CCE">
              <w:rPr>
                <w:i/>
                <w:color w:val="000000" w:themeColor="text1"/>
                <w:lang w:eastAsia="en-US"/>
              </w:rPr>
              <w:t>Nr uprawnień</w:t>
            </w:r>
          </w:p>
        </w:tc>
        <w:tc>
          <w:tcPr>
            <w:tcW w:w="992" w:type="dxa"/>
            <w:tcBorders>
              <w:top w:val="single" w:sz="4" w:space="0" w:color="auto"/>
              <w:left w:val="single" w:sz="4" w:space="0" w:color="auto"/>
              <w:bottom w:val="single" w:sz="4" w:space="0" w:color="auto"/>
              <w:right w:val="single" w:sz="4" w:space="0" w:color="auto"/>
            </w:tcBorders>
            <w:vAlign w:val="center"/>
            <w:hideMark/>
          </w:tcPr>
          <w:p w:rsidR="00FC3CCE" w:rsidRPr="00FC3CCE" w:rsidRDefault="00FC3CCE">
            <w:pPr>
              <w:spacing w:line="276" w:lineRule="auto"/>
              <w:jc w:val="center"/>
              <w:rPr>
                <w:b/>
                <w:i/>
                <w:color w:val="000000" w:themeColor="text1"/>
                <w:lang w:eastAsia="en-US"/>
              </w:rPr>
            </w:pPr>
            <w:r w:rsidRPr="00FC3CCE">
              <w:rPr>
                <w:i/>
                <w:color w:val="000000" w:themeColor="text1"/>
                <w:lang w:eastAsia="en-US"/>
              </w:rPr>
              <w:t>Data</w:t>
            </w:r>
          </w:p>
        </w:tc>
        <w:tc>
          <w:tcPr>
            <w:tcW w:w="851" w:type="dxa"/>
            <w:tcBorders>
              <w:top w:val="single" w:sz="4" w:space="0" w:color="auto"/>
              <w:left w:val="single" w:sz="4" w:space="0" w:color="auto"/>
              <w:bottom w:val="single" w:sz="4" w:space="0" w:color="auto"/>
              <w:right w:val="single" w:sz="4" w:space="0" w:color="auto"/>
            </w:tcBorders>
            <w:vAlign w:val="center"/>
            <w:hideMark/>
          </w:tcPr>
          <w:p w:rsidR="00FC3CCE" w:rsidRPr="00FC3CCE" w:rsidRDefault="00FC3CCE">
            <w:pPr>
              <w:spacing w:line="276" w:lineRule="auto"/>
              <w:jc w:val="center"/>
              <w:rPr>
                <w:b/>
                <w:i/>
                <w:color w:val="000000" w:themeColor="text1"/>
                <w:lang w:eastAsia="en-US"/>
              </w:rPr>
            </w:pPr>
            <w:r w:rsidRPr="00FC3CCE">
              <w:rPr>
                <w:i/>
                <w:color w:val="000000" w:themeColor="text1"/>
                <w:lang w:eastAsia="en-US"/>
              </w:rPr>
              <w:t>Podpis</w:t>
            </w:r>
          </w:p>
        </w:tc>
      </w:tr>
      <w:tr w:rsidR="00FC3CCE" w:rsidRPr="00FC3CCE" w:rsidTr="00FC3CCE">
        <w:trPr>
          <w:cantSplit/>
          <w:trHeight w:val="536"/>
        </w:trPr>
        <w:tc>
          <w:tcPr>
            <w:tcW w:w="2694" w:type="dxa"/>
            <w:tcBorders>
              <w:top w:val="single" w:sz="4" w:space="0" w:color="auto"/>
              <w:left w:val="single" w:sz="4" w:space="0" w:color="auto"/>
              <w:bottom w:val="single" w:sz="4" w:space="0" w:color="auto"/>
              <w:right w:val="single" w:sz="4" w:space="0" w:color="auto"/>
            </w:tcBorders>
            <w:vAlign w:val="center"/>
            <w:hideMark/>
          </w:tcPr>
          <w:p w:rsidR="00FC3CCE" w:rsidRPr="00FC3CCE" w:rsidRDefault="00FC3CCE">
            <w:pPr>
              <w:pStyle w:val="Nagwek4"/>
              <w:spacing w:line="276" w:lineRule="auto"/>
              <w:jc w:val="center"/>
              <w:rPr>
                <w:rFonts w:ascii="Times New Roman" w:hAnsi="Times New Roman"/>
                <w:color w:val="000000" w:themeColor="text1"/>
                <w:szCs w:val="22"/>
                <w:lang w:eastAsia="en-US"/>
              </w:rPr>
            </w:pPr>
            <w:r w:rsidRPr="00FC3CCE">
              <w:rPr>
                <w:rFonts w:ascii="Times New Roman" w:hAnsi="Times New Roman"/>
                <w:color w:val="000000" w:themeColor="text1"/>
                <w:sz w:val="22"/>
                <w:szCs w:val="22"/>
                <w:lang w:eastAsia="en-US"/>
              </w:rPr>
              <w:t>ANDRZEJ SOĆKO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FC3CCE" w:rsidRPr="00FC3CCE" w:rsidRDefault="00FC3CCE">
            <w:pPr>
              <w:spacing w:line="276" w:lineRule="auto"/>
              <w:jc w:val="center"/>
              <w:rPr>
                <w:b/>
                <w:color w:val="000000" w:themeColor="text1"/>
                <w:lang w:eastAsia="en-US"/>
              </w:rPr>
            </w:pPr>
            <w:r w:rsidRPr="00FC3CCE">
              <w:rPr>
                <w:b/>
                <w:color w:val="000000" w:themeColor="text1"/>
                <w:sz w:val="22"/>
                <w:szCs w:val="22"/>
                <w:lang w:eastAsia="en-US"/>
              </w:rPr>
              <w:t>ARCHITEKTURA KONSTRUKCJA</w:t>
            </w:r>
          </w:p>
        </w:tc>
        <w:tc>
          <w:tcPr>
            <w:tcW w:w="2126" w:type="dxa"/>
            <w:tcBorders>
              <w:top w:val="single" w:sz="4" w:space="0" w:color="auto"/>
              <w:left w:val="single" w:sz="4" w:space="0" w:color="auto"/>
              <w:bottom w:val="single" w:sz="4" w:space="0" w:color="auto"/>
              <w:right w:val="single" w:sz="4" w:space="0" w:color="auto"/>
            </w:tcBorders>
            <w:vAlign w:val="center"/>
            <w:hideMark/>
          </w:tcPr>
          <w:p w:rsidR="00FC3CCE" w:rsidRPr="00FC3CCE" w:rsidRDefault="00FC3CCE">
            <w:pPr>
              <w:spacing w:line="276" w:lineRule="auto"/>
              <w:jc w:val="center"/>
              <w:rPr>
                <w:b/>
                <w:color w:val="000000" w:themeColor="text1"/>
                <w:lang w:eastAsia="en-US"/>
              </w:rPr>
            </w:pPr>
            <w:r w:rsidRPr="00FC3CCE">
              <w:rPr>
                <w:b/>
                <w:color w:val="000000" w:themeColor="text1"/>
                <w:sz w:val="22"/>
                <w:szCs w:val="22"/>
                <w:lang w:eastAsia="en-US"/>
              </w:rPr>
              <w:t>UAN-4224/45/37/85</w:t>
            </w:r>
          </w:p>
        </w:tc>
        <w:tc>
          <w:tcPr>
            <w:tcW w:w="992" w:type="dxa"/>
            <w:tcBorders>
              <w:top w:val="single" w:sz="4" w:space="0" w:color="auto"/>
              <w:left w:val="single" w:sz="4" w:space="0" w:color="auto"/>
              <w:bottom w:val="single" w:sz="4" w:space="0" w:color="auto"/>
              <w:right w:val="single" w:sz="4" w:space="0" w:color="auto"/>
            </w:tcBorders>
            <w:vAlign w:val="center"/>
            <w:hideMark/>
          </w:tcPr>
          <w:p w:rsidR="00FC3CCE" w:rsidRPr="00FC3CCE" w:rsidRDefault="00FC3CCE">
            <w:pPr>
              <w:spacing w:line="276" w:lineRule="auto"/>
              <w:jc w:val="center"/>
              <w:rPr>
                <w:b/>
                <w:color w:val="000000" w:themeColor="text1"/>
                <w:lang w:eastAsia="en-US"/>
              </w:rPr>
            </w:pPr>
            <w:r w:rsidRPr="00FC3CCE">
              <w:rPr>
                <w:b/>
                <w:color w:val="000000" w:themeColor="text1"/>
                <w:sz w:val="22"/>
                <w:lang w:eastAsia="en-US"/>
              </w:rPr>
              <w:t>2018-02</w:t>
            </w:r>
          </w:p>
        </w:tc>
        <w:tc>
          <w:tcPr>
            <w:tcW w:w="851" w:type="dxa"/>
            <w:tcBorders>
              <w:top w:val="single" w:sz="4" w:space="0" w:color="auto"/>
              <w:left w:val="single" w:sz="4" w:space="0" w:color="auto"/>
              <w:bottom w:val="single" w:sz="4" w:space="0" w:color="auto"/>
              <w:right w:val="single" w:sz="4" w:space="0" w:color="auto"/>
            </w:tcBorders>
            <w:vAlign w:val="center"/>
          </w:tcPr>
          <w:p w:rsidR="00FC3CCE" w:rsidRPr="00FC3CCE" w:rsidRDefault="00FC3CCE">
            <w:pPr>
              <w:spacing w:line="276" w:lineRule="auto"/>
              <w:jc w:val="center"/>
              <w:rPr>
                <w:color w:val="000000" w:themeColor="text1"/>
                <w:lang w:eastAsia="en-US"/>
              </w:rPr>
            </w:pPr>
          </w:p>
        </w:tc>
      </w:tr>
    </w:tbl>
    <w:p w:rsidR="00FC3CCE" w:rsidRPr="00FC3CCE" w:rsidRDefault="00FC3CCE" w:rsidP="00FC3CCE">
      <w:pPr>
        <w:rPr>
          <w:color w:val="000000" w:themeColor="text1"/>
          <w:sz w:val="22"/>
          <w:szCs w:val="20"/>
        </w:rPr>
      </w:pPr>
    </w:p>
    <w:p w:rsidR="00FC3CCE" w:rsidRPr="00FC3CCE" w:rsidRDefault="00FC3CCE" w:rsidP="00FC3CCE">
      <w:pPr>
        <w:rPr>
          <w:color w:val="000000" w:themeColor="text1"/>
          <w:sz w:val="22"/>
          <w:szCs w:val="20"/>
        </w:rPr>
      </w:pPr>
    </w:p>
    <w:p w:rsidR="00FC3CCE" w:rsidRPr="00FC3CCE" w:rsidRDefault="00FC3CCE" w:rsidP="00FC3CCE">
      <w:pPr>
        <w:rPr>
          <w:color w:val="000000" w:themeColor="text1"/>
          <w:sz w:val="22"/>
          <w:szCs w:val="20"/>
        </w:rPr>
      </w:pPr>
    </w:p>
    <w:p w:rsidR="00FC3CCE" w:rsidRPr="00FC3CCE" w:rsidRDefault="00FC3CCE" w:rsidP="00FC3CCE">
      <w:pPr>
        <w:rPr>
          <w:color w:val="000000" w:themeColor="text1"/>
          <w:sz w:val="22"/>
          <w:szCs w:val="20"/>
        </w:rPr>
      </w:pPr>
    </w:p>
    <w:p w:rsidR="00FC3CCE" w:rsidRPr="00FC3CCE" w:rsidRDefault="00FC3CCE" w:rsidP="00FC3CCE">
      <w:pPr>
        <w:rPr>
          <w:color w:val="000000" w:themeColor="text1"/>
          <w:sz w:val="22"/>
          <w:szCs w:val="20"/>
        </w:rPr>
      </w:pPr>
    </w:p>
    <w:p w:rsidR="00FC3CCE" w:rsidRPr="00FC3CCE" w:rsidRDefault="00FC3CCE" w:rsidP="00FC3CCE">
      <w:pPr>
        <w:rPr>
          <w:color w:val="000000" w:themeColor="text1"/>
          <w:sz w:val="22"/>
          <w:szCs w:val="20"/>
        </w:rPr>
      </w:pPr>
    </w:p>
    <w:p w:rsidR="00FC3CCE" w:rsidRPr="00FC3CCE" w:rsidRDefault="00FC3CCE" w:rsidP="00FC3CCE">
      <w:pPr>
        <w:rPr>
          <w:color w:val="000000" w:themeColor="text1"/>
          <w:sz w:val="22"/>
        </w:rPr>
      </w:pPr>
      <w:r w:rsidRPr="00FC3CCE">
        <w:rPr>
          <w:color w:val="000000" w:themeColor="text1"/>
          <w:sz w:val="22"/>
        </w:rPr>
        <w:t>JEDNOSTKA PROJEKTOWA:</w:t>
      </w:r>
    </w:p>
    <w:tbl>
      <w:tblPr>
        <w:tblW w:w="9212" w:type="dxa"/>
        <w:tblBorders>
          <w:top w:val="single" w:sz="18" w:space="0" w:color="auto"/>
        </w:tblBorders>
        <w:tblCellMar>
          <w:left w:w="70" w:type="dxa"/>
          <w:right w:w="70" w:type="dxa"/>
        </w:tblCellMar>
        <w:tblLook w:val="04A0"/>
      </w:tblPr>
      <w:tblGrid>
        <w:gridCol w:w="4606"/>
        <w:gridCol w:w="4606"/>
      </w:tblGrid>
      <w:tr w:rsidR="00FC3CCE" w:rsidRPr="00232198" w:rsidTr="00FC3CCE">
        <w:trPr>
          <w:trHeight w:val="1952"/>
        </w:trPr>
        <w:tc>
          <w:tcPr>
            <w:tcW w:w="4606" w:type="dxa"/>
            <w:tcBorders>
              <w:top w:val="single" w:sz="18" w:space="0" w:color="auto"/>
              <w:left w:val="nil"/>
              <w:bottom w:val="nil"/>
              <w:right w:val="nil"/>
            </w:tcBorders>
            <w:vAlign w:val="center"/>
            <w:hideMark/>
          </w:tcPr>
          <w:p w:rsidR="00FC3CCE" w:rsidRPr="00FC3CCE" w:rsidRDefault="00FC3CCE">
            <w:pPr>
              <w:pStyle w:val="Nagwek5"/>
              <w:spacing w:line="276" w:lineRule="auto"/>
              <w:ind w:left="180"/>
              <w:jc w:val="center"/>
              <w:rPr>
                <w:color w:val="000000" w:themeColor="text1"/>
                <w:lang w:eastAsia="en-US"/>
              </w:rPr>
            </w:pPr>
            <w:r w:rsidRPr="00FC3CCE">
              <w:rPr>
                <w:color w:val="000000" w:themeColor="text1"/>
                <w:lang w:eastAsia="en-US"/>
              </w:rPr>
              <w:t>Zakład Remontowo-Budowlany</w:t>
            </w:r>
          </w:p>
          <w:p w:rsidR="00FC3CCE" w:rsidRPr="00FC3CCE" w:rsidRDefault="00FC3CCE">
            <w:pPr>
              <w:spacing w:line="276" w:lineRule="auto"/>
              <w:ind w:left="180"/>
              <w:jc w:val="center"/>
              <w:rPr>
                <w:color w:val="000000" w:themeColor="text1"/>
                <w:lang w:eastAsia="en-US"/>
              </w:rPr>
            </w:pPr>
            <w:r w:rsidRPr="00FC3CCE">
              <w:rPr>
                <w:noProof/>
                <w:color w:val="000000" w:themeColor="text1"/>
                <w:sz w:val="22"/>
              </w:rPr>
              <w:drawing>
                <wp:inline distT="0" distB="0" distL="0" distR="0">
                  <wp:extent cx="1781175" cy="6667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lum brigh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1220" r="8736"/>
                          <a:stretch>
                            <a:fillRect/>
                          </a:stretch>
                        </pic:blipFill>
                        <pic:spPr bwMode="auto">
                          <a:xfrm>
                            <a:off x="0" y="0"/>
                            <a:ext cx="1781175" cy="666750"/>
                          </a:xfrm>
                          <a:prstGeom prst="rect">
                            <a:avLst/>
                          </a:prstGeom>
                          <a:noFill/>
                          <a:ln>
                            <a:noFill/>
                          </a:ln>
                        </pic:spPr>
                      </pic:pic>
                    </a:graphicData>
                  </a:graphic>
                </wp:inline>
              </w:drawing>
            </w:r>
          </w:p>
          <w:p w:rsidR="00FC3CCE" w:rsidRPr="00FC3CCE" w:rsidRDefault="00FC3CCE">
            <w:pPr>
              <w:spacing w:line="276" w:lineRule="auto"/>
              <w:jc w:val="center"/>
              <w:rPr>
                <w:b/>
                <w:color w:val="000000" w:themeColor="text1"/>
                <w:lang w:eastAsia="en-US"/>
              </w:rPr>
            </w:pPr>
            <w:r w:rsidRPr="00FC3CCE">
              <w:rPr>
                <w:color w:val="000000" w:themeColor="text1"/>
                <w:lang w:eastAsia="en-US"/>
              </w:rPr>
              <w:t>Andrzej Soćko</w:t>
            </w:r>
          </w:p>
        </w:tc>
        <w:tc>
          <w:tcPr>
            <w:tcW w:w="4606" w:type="dxa"/>
            <w:tcBorders>
              <w:top w:val="single" w:sz="18" w:space="0" w:color="auto"/>
              <w:left w:val="nil"/>
              <w:bottom w:val="nil"/>
              <w:right w:val="nil"/>
            </w:tcBorders>
            <w:vAlign w:val="center"/>
            <w:hideMark/>
          </w:tcPr>
          <w:p w:rsidR="00FC3CCE" w:rsidRPr="00FC3CCE" w:rsidRDefault="00FC3CCE">
            <w:pPr>
              <w:spacing w:line="276" w:lineRule="auto"/>
              <w:jc w:val="center"/>
              <w:rPr>
                <w:color w:val="000000" w:themeColor="text1"/>
                <w:lang w:eastAsia="en-US"/>
              </w:rPr>
            </w:pPr>
            <w:proofErr w:type="gramStart"/>
            <w:r w:rsidRPr="00FC3CCE">
              <w:rPr>
                <w:color w:val="000000" w:themeColor="text1"/>
                <w:sz w:val="22"/>
                <w:lang w:eastAsia="en-US"/>
              </w:rPr>
              <w:t>pl</w:t>
            </w:r>
            <w:proofErr w:type="gramEnd"/>
            <w:r w:rsidRPr="00FC3CCE">
              <w:rPr>
                <w:color w:val="000000" w:themeColor="text1"/>
                <w:sz w:val="22"/>
                <w:lang w:eastAsia="en-US"/>
              </w:rPr>
              <w:t>. G. Narutowicza 3</w:t>
            </w:r>
          </w:p>
          <w:p w:rsidR="00FC3CCE" w:rsidRPr="00FC3CCE" w:rsidRDefault="00FC3CCE">
            <w:pPr>
              <w:spacing w:line="276" w:lineRule="auto"/>
              <w:ind w:firstLine="254"/>
              <w:rPr>
                <w:color w:val="000000" w:themeColor="text1"/>
                <w:lang w:eastAsia="en-US"/>
              </w:rPr>
            </w:pPr>
            <w:r w:rsidRPr="00FC3CCE">
              <w:rPr>
                <w:i/>
                <w:iCs/>
                <w:color w:val="000000" w:themeColor="text1"/>
                <w:sz w:val="22"/>
                <w:lang w:eastAsia="en-US"/>
              </w:rPr>
              <w:t xml:space="preserve">          </w:t>
            </w:r>
            <w:r w:rsidRPr="00FC3CCE">
              <w:rPr>
                <w:color w:val="000000" w:themeColor="text1"/>
                <w:sz w:val="22"/>
                <w:lang w:eastAsia="en-US"/>
              </w:rPr>
              <w:t xml:space="preserve">              21-400 Łuków</w:t>
            </w:r>
          </w:p>
          <w:p w:rsidR="00FC3CCE" w:rsidRPr="00FC3CCE" w:rsidRDefault="00FC3CCE">
            <w:pPr>
              <w:spacing w:line="276" w:lineRule="auto"/>
              <w:jc w:val="center"/>
              <w:rPr>
                <w:color w:val="000000" w:themeColor="text1"/>
                <w:lang w:eastAsia="en-US"/>
              </w:rPr>
            </w:pPr>
            <w:proofErr w:type="gramStart"/>
            <w:r w:rsidRPr="00FC3CCE">
              <w:rPr>
                <w:color w:val="000000" w:themeColor="text1"/>
                <w:sz w:val="22"/>
                <w:lang w:eastAsia="en-US"/>
              </w:rPr>
              <w:t>tel</w:t>
            </w:r>
            <w:proofErr w:type="gramEnd"/>
            <w:r w:rsidRPr="00FC3CCE">
              <w:rPr>
                <w:color w:val="000000" w:themeColor="text1"/>
                <w:sz w:val="22"/>
                <w:lang w:eastAsia="en-US"/>
              </w:rPr>
              <w:t>. 504 453 767</w:t>
            </w:r>
          </w:p>
          <w:p w:rsidR="00FC3CCE" w:rsidRPr="00FC3CCE" w:rsidRDefault="00FC3CCE">
            <w:pPr>
              <w:spacing w:line="276" w:lineRule="auto"/>
              <w:jc w:val="center"/>
              <w:rPr>
                <w:b/>
                <w:color w:val="000000" w:themeColor="text1"/>
                <w:lang w:val="de-DE" w:eastAsia="en-US"/>
              </w:rPr>
            </w:pPr>
            <w:r w:rsidRPr="00FC3CCE">
              <w:rPr>
                <w:color w:val="000000" w:themeColor="text1"/>
                <w:sz w:val="22"/>
                <w:lang w:val="de-DE" w:eastAsia="en-US"/>
              </w:rPr>
              <w:t>e-</w:t>
            </w:r>
            <w:proofErr w:type="spellStart"/>
            <w:r w:rsidRPr="00FC3CCE">
              <w:rPr>
                <w:color w:val="000000" w:themeColor="text1"/>
                <w:sz w:val="22"/>
                <w:lang w:val="de-DE" w:eastAsia="en-US"/>
              </w:rPr>
              <w:t>mail</w:t>
            </w:r>
            <w:proofErr w:type="spellEnd"/>
            <w:r w:rsidRPr="00FC3CCE">
              <w:rPr>
                <w:color w:val="000000" w:themeColor="text1"/>
                <w:sz w:val="22"/>
                <w:lang w:val="de-DE" w:eastAsia="en-US"/>
              </w:rPr>
              <w:t>: zrbcyklop@o2.pl</w:t>
            </w:r>
          </w:p>
        </w:tc>
      </w:tr>
    </w:tbl>
    <w:p w:rsidR="00FC3CCE" w:rsidRPr="00FC3CCE" w:rsidRDefault="00FC3CCE" w:rsidP="00FC3CCE">
      <w:pPr>
        <w:pStyle w:val="Legenda"/>
        <w:jc w:val="left"/>
        <w:rPr>
          <w:color w:val="000000" w:themeColor="text1"/>
          <w:lang w:val="en-US"/>
        </w:rPr>
      </w:pPr>
      <w:r w:rsidRPr="00FC3CCE">
        <w:rPr>
          <w:color w:val="000000" w:themeColor="text1"/>
          <w:lang w:val="en-US"/>
        </w:rPr>
        <w:br w:type="page"/>
      </w:r>
    </w:p>
    <w:p w:rsidR="00FC3CCE" w:rsidRPr="00FC3CCE" w:rsidRDefault="00FC3CCE" w:rsidP="00FC3CCE">
      <w:pPr>
        <w:spacing w:line="360" w:lineRule="auto"/>
        <w:jc w:val="center"/>
        <w:rPr>
          <w:b/>
          <w:color w:val="000000" w:themeColor="text1"/>
          <w:sz w:val="28"/>
          <w:szCs w:val="28"/>
          <w:lang w:val="en-US"/>
        </w:rPr>
      </w:pPr>
    </w:p>
    <w:p w:rsidR="00FC3CCE" w:rsidRPr="00FC3CCE" w:rsidRDefault="00FC3CCE" w:rsidP="00FC3CCE">
      <w:pPr>
        <w:spacing w:line="360" w:lineRule="auto"/>
        <w:jc w:val="center"/>
        <w:rPr>
          <w:b/>
          <w:color w:val="000000" w:themeColor="text1"/>
          <w:sz w:val="28"/>
          <w:szCs w:val="28"/>
        </w:rPr>
      </w:pPr>
      <w:r w:rsidRPr="00FC3CCE">
        <w:rPr>
          <w:b/>
          <w:color w:val="000000" w:themeColor="text1"/>
          <w:sz w:val="28"/>
          <w:szCs w:val="28"/>
        </w:rPr>
        <w:t>SPIS TREŚCI:</w:t>
      </w:r>
    </w:p>
    <w:sdt>
      <w:sdtPr>
        <w:rPr>
          <w:rFonts w:ascii="Times New Roman" w:eastAsia="Times New Roman" w:hAnsi="Times New Roman" w:cs="Times New Roman"/>
          <w:b w:val="0"/>
          <w:bCs w:val="0"/>
          <w:color w:val="000000" w:themeColor="text1"/>
          <w:sz w:val="24"/>
          <w:szCs w:val="24"/>
          <w:lang w:eastAsia="pl-PL"/>
        </w:rPr>
        <w:id w:val="16355992"/>
        <w:docPartObj>
          <w:docPartGallery w:val="Table of Contents"/>
          <w:docPartUnique/>
        </w:docPartObj>
      </w:sdtPr>
      <w:sdtContent>
        <w:p w:rsidR="00FC3CCE" w:rsidRPr="00FC3CCE" w:rsidRDefault="00FC3CCE" w:rsidP="00FC3CCE">
          <w:pPr>
            <w:pStyle w:val="Nagwekspisutreci"/>
            <w:spacing w:line="360" w:lineRule="auto"/>
            <w:rPr>
              <w:color w:val="FF0000"/>
              <w:sz w:val="24"/>
              <w:szCs w:val="24"/>
            </w:rPr>
          </w:pPr>
        </w:p>
        <w:p w:rsidR="00FC3CCE" w:rsidRPr="00FC3CCE" w:rsidRDefault="00E058E8" w:rsidP="00FC3CCE">
          <w:pPr>
            <w:pStyle w:val="Spistreci1"/>
            <w:rPr>
              <w:rFonts w:asciiTheme="minorHAnsi" w:eastAsiaTheme="minorEastAsia" w:hAnsiTheme="minorHAnsi" w:cstheme="minorBidi"/>
            </w:rPr>
          </w:pPr>
          <w:r w:rsidRPr="00E058E8">
            <w:rPr>
              <w:sz w:val="22"/>
            </w:rPr>
            <w:fldChar w:fldCharType="begin"/>
          </w:r>
          <w:r w:rsidR="00FC3CCE" w:rsidRPr="00FC3CCE">
            <w:rPr>
              <w:sz w:val="22"/>
            </w:rPr>
            <w:instrText xml:space="preserve"> TOC \o "1-3" \h \z \u </w:instrText>
          </w:r>
          <w:r w:rsidRPr="00E058E8">
            <w:rPr>
              <w:sz w:val="22"/>
            </w:rPr>
            <w:fldChar w:fldCharType="separate"/>
          </w:r>
          <w:hyperlink r:id="rId6" w:anchor="_Toc386003854" w:history="1">
            <w:r w:rsidR="00FC3CCE" w:rsidRPr="00FC3CCE">
              <w:rPr>
                <w:rStyle w:val="Hipercze"/>
                <w:color w:val="000000" w:themeColor="text1"/>
              </w:rPr>
              <w:t>SPECYFIKACJA  B.0 WARUNKI OGÓLNE</w:t>
            </w:r>
            <w:r w:rsidR="00FC3CCE" w:rsidRPr="00FC3CCE">
              <w:rPr>
                <w:rStyle w:val="Hipercze"/>
                <w:webHidden/>
                <w:color w:val="000000" w:themeColor="text1"/>
              </w:rPr>
              <w:tab/>
            </w:r>
            <w:r w:rsidRPr="00FC3CCE">
              <w:rPr>
                <w:rStyle w:val="Hipercze"/>
                <w:webHidden/>
                <w:color w:val="000000" w:themeColor="text1"/>
              </w:rPr>
              <w:fldChar w:fldCharType="begin"/>
            </w:r>
            <w:r w:rsidR="00FC3CCE" w:rsidRPr="00FC3CCE">
              <w:rPr>
                <w:rStyle w:val="Hipercze"/>
                <w:webHidden/>
                <w:color w:val="000000" w:themeColor="text1"/>
              </w:rPr>
              <w:instrText xml:space="preserve"> PAGEREF _Toc386003854 \h </w:instrText>
            </w:r>
            <w:r w:rsidRPr="00FC3CCE">
              <w:rPr>
                <w:rStyle w:val="Hipercze"/>
                <w:webHidden/>
                <w:color w:val="000000" w:themeColor="text1"/>
              </w:rPr>
            </w:r>
            <w:r w:rsidRPr="00FC3CCE">
              <w:rPr>
                <w:rStyle w:val="Hipercze"/>
                <w:webHidden/>
                <w:color w:val="000000" w:themeColor="text1"/>
              </w:rPr>
              <w:fldChar w:fldCharType="separate"/>
            </w:r>
            <w:r w:rsidR="00232198">
              <w:rPr>
                <w:rStyle w:val="Hipercze"/>
                <w:webHidden/>
                <w:color w:val="000000" w:themeColor="text1"/>
              </w:rPr>
              <w:t>3</w:t>
            </w:r>
            <w:r w:rsidRPr="00FC3CCE">
              <w:rPr>
                <w:rStyle w:val="Hipercze"/>
                <w:webHidden/>
                <w:color w:val="000000" w:themeColor="text1"/>
              </w:rPr>
              <w:fldChar w:fldCharType="end"/>
            </w:r>
          </w:hyperlink>
        </w:p>
        <w:p w:rsidR="00FC3CCE" w:rsidRPr="00FC3CCE" w:rsidRDefault="00E058E8" w:rsidP="00FC3CCE">
          <w:pPr>
            <w:pStyle w:val="Spistreci1"/>
            <w:rPr>
              <w:rFonts w:asciiTheme="minorHAnsi" w:eastAsiaTheme="minorEastAsia" w:hAnsiTheme="minorHAnsi" w:cstheme="minorBidi"/>
            </w:rPr>
          </w:pPr>
          <w:hyperlink r:id="rId7" w:anchor="_Toc386003855" w:history="1">
            <w:r w:rsidR="00FC3CCE" w:rsidRPr="00FC3CCE">
              <w:rPr>
                <w:rStyle w:val="Hipercze"/>
                <w:color w:val="000000" w:themeColor="text1"/>
              </w:rPr>
              <w:t>SPECYFIKACJA  B.1 ROBOTY ZIEMNE I PRZYGOTOWAWCZE</w:t>
            </w:r>
            <w:r w:rsidR="00FC3CCE" w:rsidRPr="00FC3CCE">
              <w:rPr>
                <w:rStyle w:val="Hipercze"/>
                <w:webHidden/>
                <w:color w:val="000000" w:themeColor="text1"/>
              </w:rPr>
              <w:tab/>
            </w:r>
            <w:r w:rsidRPr="00FC3CCE">
              <w:rPr>
                <w:rStyle w:val="Hipercze"/>
                <w:webHidden/>
                <w:color w:val="000000" w:themeColor="text1"/>
              </w:rPr>
              <w:fldChar w:fldCharType="begin"/>
            </w:r>
            <w:r w:rsidR="00FC3CCE" w:rsidRPr="00FC3CCE">
              <w:rPr>
                <w:rStyle w:val="Hipercze"/>
                <w:webHidden/>
                <w:color w:val="000000" w:themeColor="text1"/>
              </w:rPr>
              <w:instrText xml:space="preserve"> PAGEREF _Toc386003855 \h </w:instrText>
            </w:r>
            <w:r w:rsidRPr="00FC3CCE">
              <w:rPr>
                <w:rStyle w:val="Hipercze"/>
                <w:webHidden/>
                <w:color w:val="000000" w:themeColor="text1"/>
              </w:rPr>
            </w:r>
            <w:r w:rsidRPr="00FC3CCE">
              <w:rPr>
                <w:rStyle w:val="Hipercze"/>
                <w:webHidden/>
                <w:color w:val="000000" w:themeColor="text1"/>
              </w:rPr>
              <w:fldChar w:fldCharType="separate"/>
            </w:r>
            <w:r w:rsidR="00232198">
              <w:rPr>
                <w:rStyle w:val="Hipercze"/>
                <w:webHidden/>
                <w:color w:val="000000" w:themeColor="text1"/>
              </w:rPr>
              <w:t>11</w:t>
            </w:r>
            <w:r w:rsidRPr="00FC3CCE">
              <w:rPr>
                <w:rStyle w:val="Hipercze"/>
                <w:webHidden/>
                <w:color w:val="000000" w:themeColor="text1"/>
              </w:rPr>
              <w:fldChar w:fldCharType="end"/>
            </w:r>
          </w:hyperlink>
        </w:p>
        <w:p w:rsidR="00FC3CCE" w:rsidRPr="00FC3CCE" w:rsidRDefault="00E058E8" w:rsidP="00FC3CCE">
          <w:pPr>
            <w:pStyle w:val="Spistreci1"/>
            <w:rPr>
              <w:rFonts w:asciiTheme="minorHAnsi" w:eastAsiaTheme="minorEastAsia" w:hAnsiTheme="minorHAnsi" w:cstheme="minorBidi"/>
            </w:rPr>
          </w:pPr>
          <w:hyperlink r:id="rId8" w:anchor="_Toc386003858" w:history="1">
            <w:r w:rsidR="00FC3CCE" w:rsidRPr="00FC3CCE">
              <w:rPr>
                <w:rStyle w:val="Hipercze"/>
                <w:color w:val="000000" w:themeColor="text1"/>
              </w:rPr>
              <w:t>SPECYFIKACJA  B.2 ROBOTY BETONIARSKIE</w:t>
            </w:r>
            <w:r w:rsidR="00FC3CCE" w:rsidRPr="00FC3CCE">
              <w:rPr>
                <w:rStyle w:val="Hipercze"/>
                <w:webHidden/>
                <w:color w:val="000000" w:themeColor="text1"/>
              </w:rPr>
              <w:tab/>
            </w:r>
            <w:r w:rsidRPr="00FC3CCE">
              <w:rPr>
                <w:rStyle w:val="Hipercze"/>
                <w:webHidden/>
                <w:color w:val="000000" w:themeColor="text1"/>
              </w:rPr>
              <w:fldChar w:fldCharType="begin"/>
            </w:r>
            <w:r w:rsidR="00FC3CCE" w:rsidRPr="00FC3CCE">
              <w:rPr>
                <w:rStyle w:val="Hipercze"/>
                <w:webHidden/>
                <w:color w:val="000000" w:themeColor="text1"/>
              </w:rPr>
              <w:instrText xml:space="preserve"> PAGEREF _Toc386003858 \h </w:instrText>
            </w:r>
            <w:r w:rsidRPr="00FC3CCE">
              <w:rPr>
                <w:rStyle w:val="Hipercze"/>
                <w:webHidden/>
                <w:color w:val="000000" w:themeColor="text1"/>
              </w:rPr>
            </w:r>
            <w:r w:rsidRPr="00FC3CCE">
              <w:rPr>
                <w:rStyle w:val="Hipercze"/>
                <w:webHidden/>
                <w:color w:val="000000" w:themeColor="text1"/>
              </w:rPr>
              <w:fldChar w:fldCharType="separate"/>
            </w:r>
            <w:r w:rsidR="00232198">
              <w:rPr>
                <w:rStyle w:val="Hipercze"/>
                <w:webHidden/>
                <w:color w:val="000000" w:themeColor="text1"/>
              </w:rPr>
              <w:t>17</w:t>
            </w:r>
            <w:r w:rsidRPr="00FC3CCE">
              <w:rPr>
                <w:rStyle w:val="Hipercze"/>
                <w:webHidden/>
                <w:color w:val="000000" w:themeColor="text1"/>
              </w:rPr>
              <w:fldChar w:fldCharType="end"/>
            </w:r>
          </w:hyperlink>
        </w:p>
        <w:p w:rsidR="00FC3CCE" w:rsidRPr="00FC3CCE" w:rsidRDefault="00E058E8" w:rsidP="00FC3CCE">
          <w:pPr>
            <w:pStyle w:val="Spistreci1"/>
            <w:rPr>
              <w:rFonts w:asciiTheme="minorHAnsi" w:eastAsiaTheme="minorEastAsia" w:hAnsiTheme="minorHAnsi" w:cstheme="minorBidi"/>
            </w:rPr>
          </w:pPr>
          <w:hyperlink r:id="rId9" w:anchor="_Toc386003859" w:history="1">
            <w:r w:rsidR="00FC3CCE" w:rsidRPr="00FC3CCE">
              <w:rPr>
                <w:rStyle w:val="Hipercze"/>
                <w:color w:val="000000" w:themeColor="text1"/>
              </w:rPr>
              <w:t>SPECYFIKACJA  B.3 ROBOTY NAWIERZCHNIOWE</w:t>
            </w:r>
            <w:r w:rsidR="00FC3CCE" w:rsidRPr="00FC3CCE">
              <w:rPr>
                <w:rStyle w:val="Hipercze"/>
                <w:webHidden/>
                <w:color w:val="000000" w:themeColor="text1"/>
              </w:rPr>
              <w:tab/>
            </w:r>
            <w:r w:rsidRPr="00FC3CCE">
              <w:rPr>
                <w:rStyle w:val="Hipercze"/>
                <w:webHidden/>
                <w:color w:val="000000" w:themeColor="text1"/>
              </w:rPr>
              <w:fldChar w:fldCharType="begin"/>
            </w:r>
            <w:r w:rsidR="00FC3CCE" w:rsidRPr="00FC3CCE">
              <w:rPr>
                <w:rStyle w:val="Hipercze"/>
                <w:webHidden/>
                <w:color w:val="000000" w:themeColor="text1"/>
              </w:rPr>
              <w:instrText xml:space="preserve"> PAGEREF _Toc386003859 \h </w:instrText>
            </w:r>
            <w:r w:rsidRPr="00FC3CCE">
              <w:rPr>
                <w:rStyle w:val="Hipercze"/>
                <w:webHidden/>
                <w:color w:val="000000" w:themeColor="text1"/>
              </w:rPr>
            </w:r>
            <w:r w:rsidRPr="00FC3CCE">
              <w:rPr>
                <w:rStyle w:val="Hipercze"/>
                <w:webHidden/>
                <w:color w:val="000000" w:themeColor="text1"/>
              </w:rPr>
              <w:fldChar w:fldCharType="separate"/>
            </w:r>
            <w:r w:rsidR="00232198">
              <w:rPr>
                <w:rStyle w:val="Hipercze"/>
                <w:webHidden/>
                <w:color w:val="000000" w:themeColor="text1"/>
              </w:rPr>
              <w:t>25</w:t>
            </w:r>
            <w:r w:rsidRPr="00FC3CCE">
              <w:rPr>
                <w:rStyle w:val="Hipercze"/>
                <w:webHidden/>
                <w:color w:val="000000" w:themeColor="text1"/>
              </w:rPr>
              <w:fldChar w:fldCharType="end"/>
            </w:r>
          </w:hyperlink>
        </w:p>
        <w:p w:rsidR="00FC3CCE" w:rsidRPr="00FC3CCE" w:rsidRDefault="00E058E8" w:rsidP="00FC3CCE">
          <w:pPr>
            <w:pStyle w:val="Spistreci1"/>
            <w:rPr>
              <w:rFonts w:asciiTheme="minorHAnsi" w:eastAsiaTheme="minorEastAsia" w:hAnsiTheme="minorHAnsi" w:cstheme="minorBidi"/>
            </w:rPr>
          </w:pPr>
          <w:hyperlink r:id="rId10" w:anchor="_Toc386003860" w:history="1">
            <w:r w:rsidR="00FC3CCE" w:rsidRPr="00FC3CCE">
              <w:rPr>
                <w:rStyle w:val="Hipercze"/>
                <w:color w:val="000000" w:themeColor="text1"/>
              </w:rPr>
              <w:t>SPECYFIKACJA  B.4 ELEMENTY ZAGOSPODAROWANIA TERENU</w:t>
            </w:r>
            <w:r w:rsidR="00FC3CCE" w:rsidRPr="00FC3CCE">
              <w:rPr>
                <w:rStyle w:val="Hipercze"/>
                <w:webHidden/>
                <w:color w:val="000000" w:themeColor="text1"/>
              </w:rPr>
              <w:tab/>
            </w:r>
            <w:r w:rsidRPr="00FC3CCE">
              <w:rPr>
                <w:rStyle w:val="Hipercze"/>
                <w:webHidden/>
                <w:color w:val="000000" w:themeColor="text1"/>
              </w:rPr>
              <w:fldChar w:fldCharType="begin"/>
            </w:r>
            <w:r w:rsidR="00FC3CCE" w:rsidRPr="00FC3CCE">
              <w:rPr>
                <w:rStyle w:val="Hipercze"/>
                <w:webHidden/>
                <w:color w:val="000000" w:themeColor="text1"/>
              </w:rPr>
              <w:instrText xml:space="preserve"> PAGEREF _Toc386003860 \h </w:instrText>
            </w:r>
            <w:r w:rsidRPr="00FC3CCE">
              <w:rPr>
                <w:rStyle w:val="Hipercze"/>
                <w:webHidden/>
                <w:color w:val="000000" w:themeColor="text1"/>
              </w:rPr>
            </w:r>
            <w:r w:rsidRPr="00FC3CCE">
              <w:rPr>
                <w:rStyle w:val="Hipercze"/>
                <w:webHidden/>
                <w:color w:val="000000" w:themeColor="text1"/>
              </w:rPr>
              <w:fldChar w:fldCharType="separate"/>
            </w:r>
            <w:r w:rsidR="00232198">
              <w:rPr>
                <w:rStyle w:val="Hipercze"/>
                <w:webHidden/>
                <w:color w:val="000000" w:themeColor="text1"/>
              </w:rPr>
              <w:t>31</w:t>
            </w:r>
            <w:r w:rsidRPr="00FC3CCE">
              <w:rPr>
                <w:rStyle w:val="Hipercze"/>
                <w:webHidden/>
                <w:color w:val="000000" w:themeColor="text1"/>
              </w:rPr>
              <w:fldChar w:fldCharType="end"/>
            </w:r>
          </w:hyperlink>
        </w:p>
        <w:p w:rsidR="00FC3CCE" w:rsidRPr="00FC3CCE" w:rsidRDefault="00E058E8" w:rsidP="00FC3CCE">
          <w:pPr>
            <w:spacing w:line="360" w:lineRule="auto"/>
            <w:rPr>
              <w:color w:val="000000" w:themeColor="text1"/>
            </w:rPr>
          </w:pPr>
          <w:r w:rsidRPr="00FC3CCE">
            <w:rPr>
              <w:color w:val="000000" w:themeColor="text1"/>
            </w:rPr>
            <w:fldChar w:fldCharType="end"/>
          </w:r>
        </w:p>
      </w:sdtContent>
    </w:sdt>
    <w:p w:rsidR="00FC3CCE" w:rsidRPr="00FC3CCE" w:rsidRDefault="00FC3CCE" w:rsidP="00FC3CCE">
      <w:pPr>
        <w:rPr>
          <w:color w:val="FF0000"/>
        </w:rPr>
      </w:pPr>
    </w:p>
    <w:p w:rsidR="00FC3CCE" w:rsidRPr="00FC3CCE" w:rsidRDefault="00FC3CCE" w:rsidP="00FC3CCE">
      <w:pPr>
        <w:rPr>
          <w:color w:val="FF0000"/>
        </w:rPr>
      </w:pPr>
    </w:p>
    <w:p w:rsidR="00FC3CCE" w:rsidRPr="00FC3CCE" w:rsidRDefault="00FC3CCE" w:rsidP="00FC3CCE">
      <w:pPr>
        <w:spacing w:after="200" w:line="276" w:lineRule="auto"/>
        <w:rPr>
          <w:color w:val="FF0000"/>
        </w:rPr>
      </w:pPr>
      <w:r w:rsidRPr="00FC3CCE">
        <w:rPr>
          <w:color w:val="FF0000"/>
        </w:rPr>
        <w:br w:type="page"/>
      </w:r>
    </w:p>
    <w:p w:rsidR="00FC3CCE" w:rsidRPr="00CF5BA5" w:rsidRDefault="00FC3CCE" w:rsidP="00FC3CCE">
      <w:pPr>
        <w:pStyle w:val="Nagwek1"/>
        <w:jc w:val="center"/>
        <w:rPr>
          <w:rFonts w:ascii="Times New Roman" w:hAnsi="Times New Roman" w:cs="Times New Roman"/>
          <w:color w:val="000000" w:themeColor="text1"/>
          <w:sz w:val="28"/>
        </w:rPr>
      </w:pPr>
      <w:bookmarkStart w:id="5" w:name="_Toc94236655"/>
      <w:bookmarkStart w:id="6" w:name="_Toc94236629"/>
      <w:bookmarkStart w:id="7" w:name="_Toc94236757"/>
      <w:bookmarkStart w:id="8" w:name="_Toc104684744"/>
      <w:bookmarkStart w:id="9" w:name="_Toc176356468"/>
      <w:bookmarkStart w:id="10" w:name="_Toc386003854"/>
      <w:proofErr w:type="gramStart"/>
      <w:r w:rsidRPr="00CF5BA5">
        <w:rPr>
          <w:rFonts w:ascii="Times New Roman" w:hAnsi="Times New Roman" w:cs="Times New Roman"/>
          <w:color w:val="000000" w:themeColor="text1"/>
          <w:sz w:val="28"/>
        </w:rPr>
        <w:lastRenderedPageBreak/>
        <w:t>SPECYFIKACJA</w:t>
      </w:r>
      <w:bookmarkStart w:id="11" w:name="_Toc94236656"/>
      <w:bookmarkStart w:id="12" w:name="_Toc94236630"/>
      <w:bookmarkEnd w:id="5"/>
      <w:bookmarkEnd w:id="6"/>
      <w:r w:rsidRPr="00CF5BA5">
        <w:rPr>
          <w:rFonts w:ascii="Times New Roman" w:hAnsi="Times New Roman" w:cs="Times New Roman"/>
          <w:color w:val="000000" w:themeColor="text1"/>
          <w:sz w:val="28"/>
        </w:rPr>
        <w:t xml:space="preserve">  B</w:t>
      </w:r>
      <w:proofErr w:type="gramEnd"/>
      <w:r w:rsidRPr="00CF5BA5">
        <w:rPr>
          <w:rFonts w:ascii="Times New Roman" w:hAnsi="Times New Roman" w:cs="Times New Roman"/>
          <w:color w:val="000000" w:themeColor="text1"/>
          <w:sz w:val="28"/>
        </w:rPr>
        <w:t>.0</w:t>
      </w:r>
      <w:bookmarkEnd w:id="7"/>
      <w:bookmarkEnd w:id="8"/>
      <w:bookmarkEnd w:id="9"/>
      <w:bookmarkEnd w:id="11"/>
      <w:bookmarkEnd w:id="12"/>
      <w:r w:rsidRPr="00CF5BA5">
        <w:rPr>
          <w:rFonts w:ascii="Times New Roman" w:hAnsi="Times New Roman" w:cs="Times New Roman"/>
          <w:color w:val="000000" w:themeColor="text1"/>
          <w:sz w:val="28"/>
        </w:rPr>
        <w:br/>
        <w:t>WARUNKI OGÓLNE</w:t>
      </w:r>
      <w:bookmarkEnd w:id="10"/>
    </w:p>
    <w:p w:rsidR="00FC3CCE" w:rsidRPr="00CF5BA5" w:rsidRDefault="00FC3CCE" w:rsidP="00FC3CCE">
      <w:pPr>
        <w:jc w:val="center"/>
        <w:rPr>
          <w:b/>
          <w:color w:val="000000" w:themeColor="text1"/>
          <w:sz w:val="32"/>
          <w:szCs w:val="36"/>
        </w:rPr>
      </w:pP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Nazwa zamówienia</w:t>
      </w:r>
    </w:p>
    <w:p w:rsidR="00FC3CCE" w:rsidRPr="00CF5BA5" w:rsidRDefault="00FC3CCE" w:rsidP="00FC3CCE">
      <w:pPr>
        <w:jc w:val="both"/>
        <w:rPr>
          <w:color w:val="000000" w:themeColor="text1"/>
          <w:sz w:val="22"/>
          <w:szCs w:val="28"/>
        </w:rPr>
      </w:pPr>
      <w:bookmarkStart w:id="13" w:name="OLE_LINK2"/>
      <w:r w:rsidRPr="00CF5BA5">
        <w:rPr>
          <w:color w:val="000000" w:themeColor="text1"/>
          <w:sz w:val="22"/>
          <w:szCs w:val="28"/>
        </w:rPr>
        <w:t xml:space="preserve">      Stworzenie Otwartych Stref Aktywności w gm</w:t>
      </w:r>
      <w:r w:rsidR="00801840" w:rsidRPr="00CF5BA5">
        <w:rPr>
          <w:color w:val="000000" w:themeColor="text1"/>
          <w:sz w:val="22"/>
          <w:szCs w:val="28"/>
        </w:rPr>
        <w:t>inie Łuków.  Strefa w Świdrach</w:t>
      </w:r>
      <w:r w:rsidRPr="00CF5BA5">
        <w:rPr>
          <w:color w:val="000000" w:themeColor="text1"/>
          <w:sz w:val="22"/>
          <w:szCs w:val="28"/>
        </w:rPr>
        <w:t>.</w:t>
      </w:r>
    </w:p>
    <w:bookmarkEnd w:id="13"/>
    <w:p w:rsidR="00FC3CCE" w:rsidRPr="00CF5BA5" w:rsidRDefault="00FC3CCE" w:rsidP="00FC3CCE">
      <w:pPr>
        <w:jc w:val="both"/>
        <w:rPr>
          <w:color w:val="000000" w:themeColor="text1"/>
          <w:sz w:val="22"/>
          <w:szCs w:val="28"/>
        </w:rPr>
      </w:pP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Przedmiot Specyfikacji Technicznej (ST)</w:t>
      </w:r>
    </w:p>
    <w:p w:rsidR="00FC3CCE" w:rsidRPr="00CF5BA5" w:rsidRDefault="00FC3CCE" w:rsidP="00FC3CCE">
      <w:pPr>
        <w:jc w:val="both"/>
        <w:rPr>
          <w:color w:val="000000" w:themeColor="text1"/>
          <w:sz w:val="22"/>
          <w:szCs w:val="22"/>
        </w:rPr>
      </w:pPr>
      <w:r w:rsidRPr="00CF5BA5">
        <w:rPr>
          <w:color w:val="000000" w:themeColor="text1"/>
          <w:sz w:val="22"/>
          <w:szCs w:val="22"/>
        </w:rPr>
        <w:t xml:space="preserve">       Przedmiotem niniejszej Specyfikacji Technicznej jest opis ogólnych warunków wykonywania i odbioru robót polegających na stworzeniu zewnętrznej siłowni wraz z przestrz</w:t>
      </w:r>
      <w:r w:rsidR="00801840" w:rsidRPr="00CF5BA5">
        <w:rPr>
          <w:color w:val="000000" w:themeColor="text1"/>
          <w:sz w:val="22"/>
          <w:szCs w:val="22"/>
        </w:rPr>
        <w:t>enią rekreacyjną we wsi Świdry</w:t>
      </w:r>
      <w:r w:rsidRPr="00CF5BA5">
        <w:rPr>
          <w:color w:val="000000" w:themeColor="text1"/>
          <w:sz w:val="22"/>
          <w:szCs w:val="22"/>
        </w:rPr>
        <w:t>.</w:t>
      </w:r>
    </w:p>
    <w:p w:rsidR="00FC3CCE" w:rsidRPr="00CF5BA5" w:rsidRDefault="00FC3CCE" w:rsidP="00FC3CCE">
      <w:pPr>
        <w:ind w:left="360" w:firstLine="720"/>
        <w:jc w:val="both"/>
        <w:rPr>
          <w:color w:val="000000" w:themeColor="text1"/>
          <w:sz w:val="22"/>
          <w:szCs w:val="28"/>
        </w:rPr>
      </w:pPr>
    </w:p>
    <w:p w:rsidR="00FC3CCE" w:rsidRPr="00CF5BA5" w:rsidRDefault="00FC3CCE" w:rsidP="00FC3CCE">
      <w:pPr>
        <w:jc w:val="both"/>
        <w:rPr>
          <w:color w:val="000000" w:themeColor="text1"/>
          <w:sz w:val="22"/>
          <w:szCs w:val="28"/>
        </w:rPr>
      </w:pPr>
      <w:r w:rsidRPr="00CF5BA5">
        <w:rPr>
          <w:b/>
          <w:color w:val="000000" w:themeColor="text1"/>
          <w:sz w:val="22"/>
          <w:szCs w:val="28"/>
        </w:rPr>
        <w:t xml:space="preserve">       Lokalizacja:</w:t>
      </w:r>
      <w:r w:rsidRPr="00CF5BA5">
        <w:rPr>
          <w:color w:val="000000" w:themeColor="text1"/>
          <w:sz w:val="22"/>
          <w:szCs w:val="28"/>
        </w:rPr>
        <w:t xml:space="preserve"> Kownat</w:t>
      </w:r>
      <w:r w:rsidR="000237D4" w:rsidRPr="00CF5BA5">
        <w:rPr>
          <w:color w:val="000000" w:themeColor="text1"/>
          <w:sz w:val="22"/>
          <w:szCs w:val="28"/>
        </w:rPr>
        <w:t xml:space="preserve">ki, działka o numerze </w:t>
      </w:r>
      <w:proofErr w:type="spellStart"/>
      <w:r w:rsidR="000237D4" w:rsidRPr="00CF5BA5">
        <w:rPr>
          <w:color w:val="000000" w:themeColor="text1"/>
          <w:sz w:val="22"/>
          <w:szCs w:val="28"/>
        </w:rPr>
        <w:t>ewid</w:t>
      </w:r>
      <w:proofErr w:type="spellEnd"/>
      <w:r w:rsidR="000237D4" w:rsidRPr="00CF5BA5">
        <w:rPr>
          <w:color w:val="000000" w:themeColor="text1"/>
          <w:sz w:val="22"/>
          <w:szCs w:val="28"/>
        </w:rPr>
        <w:t>.: 417/4</w:t>
      </w:r>
      <w:r w:rsidRPr="00CF5BA5">
        <w:rPr>
          <w:color w:val="000000" w:themeColor="text1"/>
          <w:sz w:val="22"/>
          <w:szCs w:val="28"/>
        </w:rPr>
        <w:t>.</w:t>
      </w:r>
    </w:p>
    <w:p w:rsidR="00FC3CCE" w:rsidRPr="00CF5BA5" w:rsidRDefault="00FC3CCE" w:rsidP="00FC3CCE">
      <w:pPr>
        <w:ind w:left="708"/>
        <w:jc w:val="both"/>
        <w:rPr>
          <w:color w:val="000000" w:themeColor="text1"/>
          <w:sz w:val="22"/>
          <w:szCs w:val="28"/>
        </w:rPr>
      </w:pPr>
    </w:p>
    <w:p w:rsidR="00FC3CCE" w:rsidRPr="00CF5BA5" w:rsidRDefault="00FC3CCE" w:rsidP="00FC3CCE">
      <w:pPr>
        <w:jc w:val="both"/>
        <w:rPr>
          <w:color w:val="000000" w:themeColor="text1"/>
          <w:sz w:val="22"/>
          <w:szCs w:val="28"/>
        </w:rPr>
      </w:pPr>
      <w:r w:rsidRPr="00CF5BA5">
        <w:rPr>
          <w:b/>
          <w:color w:val="000000" w:themeColor="text1"/>
          <w:sz w:val="22"/>
          <w:szCs w:val="28"/>
        </w:rPr>
        <w:t xml:space="preserve">       Inwestor:</w:t>
      </w:r>
      <w:r w:rsidRPr="00CF5BA5">
        <w:rPr>
          <w:color w:val="000000" w:themeColor="text1"/>
          <w:sz w:val="22"/>
          <w:szCs w:val="28"/>
        </w:rPr>
        <w:t xml:space="preserve"> Gmina Łuków.</w:t>
      </w:r>
    </w:p>
    <w:p w:rsidR="00FC3CCE" w:rsidRPr="00CF5BA5" w:rsidRDefault="00FC3CCE" w:rsidP="00FC3CCE">
      <w:pPr>
        <w:jc w:val="both"/>
        <w:rPr>
          <w:color w:val="000000" w:themeColor="text1"/>
          <w:sz w:val="22"/>
          <w:szCs w:val="28"/>
        </w:rPr>
      </w:pPr>
    </w:p>
    <w:p w:rsidR="00FC3CCE" w:rsidRPr="00CF5BA5" w:rsidRDefault="00FC3CCE" w:rsidP="00FC3CCE">
      <w:pPr>
        <w:jc w:val="both"/>
        <w:rPr>
          <w:b/>
          <w:color w:val="000000" w:themeColor="text1"/>
          <w:sz w:val="22"/>
          <w:szCs w:val="28"/>
        </w:rPr>
      </w:pPr>
      <w:r w:rsidRPr="00CF5BA5">
        <w:rPr>
          <w:color w:val="000000" w:themeColor="text1"/>
          <w:sz w:val="22"/>
          <w:szCs w:val="28"/>
        </w:rPr>
        <w:t xml:space="preserve">       </w:t>
      </w:r>
      <w:r w:rsidRPr="00CF5BA5">
        <w:rPr>
          <w:b/>
          <w:color w:val="000000" w:themeColor="text1"/>
          <w:sz w:val="22"/>
          <w:szCs w:val="28"/>
        </w:rPr>
        <w:t>Dane liczbowe:</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 powierzchnia działki </w:t>
      </w:r>
      <w:r w:rsidR="003175E0">
        <w:rPr>
          <w:color w:val="000000" w:themeColor="text1"/>
          <w:sz w:val="22"/>
          <w:szCs w:val="28"/>
        </w:rPr>
        <w:t>objęta przekształceniem</w:t>
      </w:r>
      <w:proofErr w:type="gramStart"/>
      <w:r w:rsidR="003175E0">
        <w:rPr>
          <w:color w:val="000000" w:themeColor="text1"/>
          <w:sz w:val="22"/>
          <w:szCs w:val="28"/>
        </w:rPr>
        <w:t xml:space="preserve"> – 241,60</w:t>
      </w:r>
      <w:bookmarkStart w:id="14" w:name="_GoBack"/>
      <w:bookmarkEnd w:id="14"/>
      <w:r w:rsidRPr="00CF5BA5">
        <w:rPr>
          <w:color w:val="000000" w:themeColor="text1"/>
          <w:sz w:val="22"/>
          <w:szCs w:val="28"/>
        </w:rPr>
        <w:t xml:space="preserve"> m</w:t>
      </w:r>
      <w:proofErr w:type="gramEnd"/>
      <w:r w:rsidRPr="00CF5BA5">
        <w:rPr>
          <w:color w:val="000000" w:themeColor="text1"/>
          <w:sz w:val="22"/>
          <w:szCs w:val="28"/>
          <w:vertAlign w:val="superscript"/>
        </w:rPr>
        <w:t>2</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w:t>
      </w:r>
      <w:proofErr w:type="gramStart"/>
      <w:r w:rsidRPr="00CF5BA5">
        <w:rPr>
          <w:color w:val="000000" w:themeColor="text1"/>
          <w:sz w:val="22"/>
          <w:szCs w:val="28"/>
        </w:rPr>
        <w:t>w</w:t>
      </w:r>
      <w:proofErr w:type="gramEnd"/>
      <w:r w:rsidRPr="00CF5BA5">
        <w:rPr>
          <w:color w:val="000000" w:themeColor="text1"/>
          <w:sz w:val="22"/>
          <w:szCs w:val="28"/>
        </w:rPr>
        <w:t xml:space="preserve"> tym: </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w:t>
      </w:r>
      <w:r w:rsidR="000237D4" w:rsidRPr="00CF5BA5">
        <w:rPr>
          <w:color w:val="000000" w:themeColor="text1"/>
          <w:sz w:val="22"/>
          <w:szCs w:val="28"/>
        </w:rPr>
        <w:t xml:space="preserve">        </w:t>
      </w:r>
      <w:proofErr w:type="gramStart"/>
      <w:r w:rsidR="000237D4" w:rsidRPr="00CF5BA5">
        <w:rPr>
          <w:color w:val="000000" w:themeColor="text1"/>
          <w:sz w:val="22"/>
          <w:szCs w:val="28"/>
        </w:rPr>
        <w:t>zieleń    –       152,76</w:t>
      </w:r>
      <w:r w:rsidRPr="00CF5BA5">
        <w:rPr>
          <w:color w:val="000000" w:themeColor="text1"/>
          <w:sz w:val="22"/>
          <w:szCs w:val="28"/>
        </w:rPr>
        <w:t xml:space="preserve"> m</w:t>
      </w:r>
      <w:proofErr w:type="gramEnd"/>
      <w:r w:rsidRPr="00CF5BA5">
        <w:rPr>
          <w:color w:val="000000" w:themeColor="text1"/>
          <w:sz w:val="22"/>
          <w:szCs w:val="28"/>
          <w:vertAlign w:val="superscript"/>
        </w:rPr>
        <w:t>2</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w:t>
      </w:r>
      <w:r w:rsidR="000237D4" w:rsidRPr="00CF5BA5">
        <w:rPr>
          <w:color w:val="000000" w:themeColor="text1"/>
          <w:sz w:val="22"/>
          <w:szCs w:val="28"/>
        </w:rPr>
        <w:t xml:space="preserve">           </w:t>
      </w:r>
      <w:proofErr w:type="gramStart"/>
      <w:r w:rsidR="000237D4" w:rsidRPr="00CF5BA5">
        <w:rPr>
          <w:color w:val="000000" w:themeColor="text1"/>
          <w:sz w:val="22"/>
          <w:szCs w:val="28"/>
        </w:rPr>
        <w:t>utwardzenia -   64,10</w:t>
      </w:r>
      <w:r w:rsidRPr="00CF5BA5">
        <w:rPr>
          <w:color w:val="000000" w:themeColor="text1"/>
          <w:sz w:val="22"/>
          <w:szCs w:val="28"/>
        </w:rPr>
        <w:t xml:space="preserve"> m</w:t>
      </w:r>
      <w:proofErr w:type="gramEnd"/>
      <w:r w:rsidRPr="00CF5BA5">
        <w:rPr>
          <w:color w:val="000000" w:themeColor="text1"/>
          <w:sz w:val="22"/>
          <w:szCs w:val="28"/>
          <w:vertAlign w:val="superscript"/>
        </w:rPr>
        <w:t>2</w:t>
      </w:r>
      <w:r w:rsidRPr="00CF5BA5">
        <w:rPr>
          <w:color w:val="000000" w:themeColor="text1"/>
          <w:sz w:val="22"/>
          <w:szCs w:val="28"/>
        </w:rPr>
        <w:t xml:space="preserve"> </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nawierzchnia bezpieczna</w:t>
      </w:r>
      <w:proofErr w:type="gramStart"/>
      <w:r w:rsidRPr="00CF5BA5">
        <w:rPr>
          <w:color w:val="000000" w:themeColor="text1"/>
          <w:sz w:val="22"/>
          <w:szCs w:val="28"/>
        </w:rPr>
        <w:t xml:space="preserve"> – 24,74 m</w:t>
      </w:r>
      <w:proofErr w:type="gramEnd"/>
      <w:r w:rsidRPr="00CF5BA5">
        <w:rPr>
          <w:color w:val="000000" w:themeColor="text1"/>
          <w:sz w:val="22"/>
          <w:szCs w:val="28"/>
          <w:vertAlign w:val="superscript"/>
        </w:rPr>
        <w:t>2</w:t>
      </w:r>
    </w:p>
    <w:p w:rsidR="00FC3CCE" w:rsidRPr="00CF5BA5" w:rsidRDefault="00FC3CCE" w:rsidP="00FC3CCE">
      <w:pPr>
        <w:jc w:val="both"/>
        <w:rPr>
          <w:color w:val="000000" w:themeColor="text1"/>
          <w:sz w:val="22"/>
          <w:szCs w:val="28"/>
        </w:rPr>
      </w:pP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 xml:space="preserve">Prace towarzyszące i roboty tymczasowe </w:t>
      </w:r>
    </w:p>
    <w:p w:rsidR="00FC3CCE" w:rsidRPr="00CF5BA5" w:rsidRDefault="00FC3CCE" w:rsidP="00FC3CCE">
      <w:pPr>
        <w:ind w:left="142" w:firstLine="425"/>
        <w:jc w:val="both"/>
        <w:rPr>
          <w:color w:val="000000" w:themeColor="text1"/>
          <w:sz w:val="22"/>
          <w:szCs w:val="28"/>
        </w:rPr>
      </w:pPr>
      <w:r w:rsidRPr="00CF5BA5">
        <w:rPr>
          <w:color w:val="000000" w:themeColor="text1"/>
          <w:sz w:val="22"/>
          <w:szCs w:val="28"/>
        </w:rPr>
        <w:t>Moment rozpoczęcia budowy następuje z chwilą podjęcia prac przygotowawczych, na które składają się:</w:t>
      </w:r>
    </w:p>
    <w:p w:rsidR="00FC3CCE" w:rsidRPr="00CF5BA5" w:rsidRDefault="00FC3CCE" w:rsidP="00FC3CCE">
      <w:pPr>
        <w:ind w:left="142" w:firstLine="425"/>
        <w:jc w:val="both"/>
        <w:rPr>
          <w:color w:val="000000" w:themeColor="text1"/>
          <w:sz w:val="22"/>
          <w:szCs w:val="28"/>
        </w:rPr>
      </w:pPr>
    </w:p>
    <w:p w:rsidR="00FC3CCE" w:rsidRPr="00CF5BA5" w:rsidRDefault="00FC3CCE" w:rsidP="00FC3CCE">
      <w:pPr>
        <w:pStyle w:val="Akapitzlist"/>
        <w:numPr>
          <w:ilvl w:val="0"/>
          <w:numId w:val="3"/>
        </w:numPr>
        <w:jc w:val="both"/>
        <w:rPr>
          <w:color w:val="000000" w:themeColor="text1"/>
          <w:sz w:val="22"/>
          <w:szCs w:val="28"/>
        </w:rPr>
      </w:pPr>
      <w:r w:rsidRPr="00CF5BA5">
        <w:rPr>
          <w:color w:val="000000" w:themeColor="text1"/>
          <w:sz w:val="22"/>
          <w:szCs w:val="28"/>
        </w:rPr>
        <w:t xml:space="preserve">Wytyczenie obiektów w terenie </w:t>
      </w:r>
    </w:p>
    <w:p w:rsidR="00FC3CCE" w:rsidRPr="00CF5BA5" w:rsidRDefault="00FC3CCE" w:rsidP="00FC3CCE">
      <w:pPr>
        <w:ind w:left="142" w:firstLine="425"/>
        <w:jc w:val="both"/>
        <w:rPr>
          <w:color w:val="000000" w:themeColor="text1"/>
          <w:sz w:val="22"/>
          <w:szCs w:val="28"/>
        </w:rPr>
      </w:pPr>
      <w:proofErr w:type="gramStart"/>
      <w:r w:rsidRPr="00CF5BA5">
        <w:rPr>
          <w:color w:val="000000" w:themeColor="text1"/>
          <w:sz w:val="22"/>
          <w:szCs w:val="28"/>
        </w:rPr>
        <w:t>b)  Zagospodarowanie</w:t>
      </w:r>
      <w:proofErr w:type="gramEnd"/>
      <w:r w:rsidRPr="00CF5BA5">
        <w:rPr>
          <w:color w:val="000000" w:themeColor="text1"/>
          <w:sz w:val="22"/>
          <w:szCs w:val="28"/>
        </w:rPr>
        <w:t xml:space="preserve"> placu budowy </w:t>
      </w:r>
    </w:p>
    <w:p w:rsidR="00FC3CCE" w:rsidRPr="00CF5BA5" w:rsidRDefault="00FC3CCE" w:rsidP="00FC3CCE">
      <w:pPr>
        <w:ind w:left="142" w:firstLine="425"/>
        <w:jc w:val="both"/>
        <w:rPr>
          <w:color w:val="000000" w:themeColor="text1"/>
          <w:sz w:val="22"/>
          <w:szCs w:val="28"/>
        </w:rPr>
      </w:pPr>
      <w:proofErr w:type="gramStart"/>
      <w:r w:rsidRPr="00CF5BA5">
        <w:rPr>
          <w:color w:val="000000" w:themeColor="text1"/>
          <w:sz w:val="22"/>
          <w:szCs w:val="28"/>
        </w:rPr>
        <w:t>c)  Wykonanie</w:t>
      </w:r>
      <w:proofErr w:type="gramEnd"/>
      <w:r w:rsidRPr="00CF5BA5">
        <w:rPr>
          <w:color w:val="000000" w:themeColor="text1"/>
          <w:sz w:val="22"/>
          <w:szCs w:val="28"/>
        </w:rPr>
        <w:t xml:space="preserve"> niwelacji terenu.</w:t>
      </w:r>
    </w:p>
    <w:p w:rsidR="00FC3CCE" w:rsidRPr="00CF5BA5" w:rsidRDefault="00FC3CCE" w:rsidP="00FC3CCE">
      <w:pPr>
        <w:ind w:left="142" w:firstLine="425"/>
        <w:jc w:val="both"/>
        <w:rPr>
          <w:color w:val="000000" w:themeColor="text1"/>
          <w:sz w:val="22"/>
          <w:szCs w:val="28"/>
        </w:rPr>
      </w:pPr>
    </w:p>
    <w:p w:rsidR="00FC3CCE" w:rsidRPr="00CF5BA5" w:rsidRDefault="00FC3CCE" w:rsidP="00FC3CCE">
      <w:pPr>
        <w:ind w:left="142" w:firstLine="425"/>
        <w:jc w:val="both"/>
        <w:rPr>
          <w:color w:val="000000" w:themeColor="text1"/>
          <w:sz w:val="22"/>
          <w:szCs w:val="28"/>
        </w:rPr>
      </w:pPr>
      <w:r w:rsidRPr="00CF5BA5">
        <w:rPr>
          <w:color w:val="000000" w:themeColor="text1"/>
          <w:sz w:val="22"/>
          <w:szCs w:val="28"/>
        </w:rPr>
        <w:t>Przez pojęcie „wykonanie niwelacji terenu” należy rozumieć szereg czynności technicznych zmierzających do uzyskanie takiej konfiguracji miejsca przeznaczonego pod budowę, jaka wynika z projektu budowy, a także czynności pomiarowe mające na celu osiągnięcie zamierzonych parametrów wysokościowych terenu.</w:t>
      </w:r>
    </w:p>
    <w:p w:rsidR="00FC3CCE" w:rsidRPr="00CF5BA5" w:rsidRDefault="00FC3CCE" w:rsidP="00FC3CCE">
      <w:pPr>
        <w:ind w:left="142" w:firstLine="425"/>
        <w:jc w:val="both"/>
        <w:rPr>
          <w:color w:val="000000" w:themeColor="text1"/>
          <w:sz w:val="22"/>
          <w:szCs w:val="28"/>
        </w:rPr>
      </w:pPr>
    </w:p>
    <w:p w:rsidR="00FC3CCE" w:rsidRPr="00CF5BA5" w:rsidRDefault="00FC3CCE" w:rsidP="00FC3CCE">
      <w:pPr>
        <w:ind w:left="142" w:firstLine="425"/>
        <w:jc w:val="both"/>
        <w:rPr>
          <w:color w:val="000000" w:themeColor="text1"/>
          <w:sz w:val="22"/>
          <w:szCs w:val="28"/>
        </w:rPr>
      </w:pPr>
      <w:r w:rsidRPr="00CF5BA5">
        <w:rPr>
          <w:color w:val="000000" w:themeColor="text1"/>
          <w:sz w:val="22"/>
          <w:szCs w:val="28"/>
        </w:rPr>
        <w:t>Wykonanie ww. prac może być zlokalizowane wyłącznie na terenie objętym opracowaniem.</w:t>
      </w:r>
    </w:p>
    <w:p w:rsidR="00FC3CCE" w:rsidRPr="00CF5BA5" w:rsidRDefault="00FC3CCE" w:rsidP="00FC3CCE">
      <w:pPr>
        <w:ind w:left="142" w:firstLine="425"/>
        <w:jc w:val="both"/>
        <w:rPr>
          <w:color w:val="000000" w:themeColor="text1"/>
          <w:sz w:val="22"/>
          <w:szCs w:val="28"/>
        </w:rPr>
      </w:pPr>
      <w:r w:rsidRPr="00CF5BA5">
        <w:rPr>
          <w:color w:val="000000" w:themeColor="text1"/>
          <w:sz w:val="22"/>
          <w:szCs w:val="28"/>
        </w:rPr>
        <w:t xml:space="preserve">Koszt wykonania prac towarzyszących i tymczasowych w pełni ponosi Wykonawca. </w:t>
      </w:r>
    </w:p>
    <w:p w:rsidR="00FC3CCE" w:rsidRPr="00CF5BA5" w:rsidRDefault="00FC3CCE" w:rsidP="00FC3CCE">
      <w:pPr>
        <w:ind w:firstLine="360"/>
        <w:jc w:val="both"/>
        <w:rPr>
          <w:color w:val="000000" w:themeColor="text1"/>
          <w:sz w:val="22"/>
          <w:szCs w:val="28"/>
        </w:rPr>
      </w:pP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Informacje o terenie budowy</w:t>
      </w:r>
    </w:p>
    <w:p w:rsidR="00FC3CCE" w:rsidRPr="00CF5BA5" w:rsidRDefault="00FC3CCE" w:rsidP="00FC3CCE">
      <w:pPr>
        <w:ind w:left="720" w:hanging="360"/>
        <w:jc w:val="both"/>
        <w:rPr>
          <w:color w:val="000000" w:themeColor="text1"/>
          <w:sz w:val="22"/>
          <w:szCs w:val="28"/>
        </w:rPr>
      </w:pPr>
      <w:proofErr w:type="gramStart"/>
      <w:r w:rsidRPr="00CF5BA5">
        <w:rPr>
          <w:b/>
          <w:color w:val="000000" w:themeColor="text1"/>
          <w:sz w:val="22"/>
          <w:szCs w:val="28"/>
        </w:rPr>
        <w:t>-</w:t>
      </w:r>
      <w:r w:rsidRPr="00CF5BA5">
        <w:rPr>
          <w:color w:val="000000" w:themeColor="text1"/>
          <w:sz w:val="22"/>
          <w:szCs w:val="28"/>
        </w:rPr>
        <w:t xml:space="preserve">  Inwestor</w:t>
      </w:r>
      <w:proofErr w:type="gramEnd"/>
      <w:r w:rsidRPr="00CF5BA5">
        <w:rPr>
          <w:color w:val="000000" w:themeColor="text1"/>
          <w:sz w:val="22"/>
          <w:szCs w:val="28"/>
        </w:rPr>
        <w:t xml:space="preserve"> przekaże Wykonawcy plac budowy protokołem przekazania placu budowy w terminach i w sposób określony w umowie (kontrakcie) na wykonanie przedmiotowych robót,</w:t>
      </w:r>
    </w:p>
    <w:p w:rsidR="00FC3CCE" w:rsidRPr="00CF5BA5" w:rsidRDefault="00FC3CCE" w:rsidP="00FC3CCE">
      <w:pPr>
        <w:ind w:left="720" w:hanging="360"/>
        <w:jc w:val="both"/>
        <w:rPr>
          <w:color w:val="000000" w:themeColor="text1"/>
          <w:sz w:val="22"/>
          <w:szCs w:val="28"/>
        </w:rPr>
      </w:pPr>
      <w:r w:rsidRPr="00CF5BA5">
        <w:rPr>
          <w:b/>
          <w:color w:val="000000" w:themeColor="text1"/>
          <w:sz w:val="22"/>
          <w:szCs w:val="28"/>
        </w:rPr>
        <w:t>-</w:t>
      </w:r>
      <w:r w:rsidRPr="00CF5BA5">
        <w:rPr>
          <w:b/>
          <w:color w:val="000000" w:themeColor="text1"/>
          <w:sz w:val="22"/>
          <w:szCs w:val="28"/>
        </w:rPr>
        <w:tab/>
      </w:r>
      <w:r w:rsidRPr="00CF5BA5">
        <w:rPr>
          <w:color w:val="000000" w:themeColor="text1"/>
          <w:sz w:val="22"/>
          <w:szCs w:val="28"/>
        </w:rPr>
        <w:t>wykonawca dla potrzeb budowy nie będzie korzystał z energii elektrycznej inwestora (zastosuje własny agregat prądotwórczy).</w:t>
      </w:r>
    </w:p>
    <w:p w:rsidR="00FC3CCE" w:rsidRPr="00CF5BA5" w:rsidRDefault="00FC3CCE" w:rsidP="00FC3CCE">
      <w:pPr>
        <w:ind w:left="708" w:hanging="348"/>
        <w:jc w:val="both"/>
        <w:rPr>
          <w:color w:val="000000" w:themeColor="text1"/>
          <w:szCs w:val="28"/>
        </w:rPr>
      </w:pP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Nazwy i kody robót wg Wspólnego Słownika Zamówień (CPV)</w:t>
      </w:r>
    </w:p>
    <w:p w:rsidR="00FC3CCE" w:rsidRPr="00CF5BA5" w:rsidRDefault="00FC3CCE" w:rsidP="00FC3CCE">
      <w:pPr>
        <w:ind w:left="708"/>
        <w:jc w:val="both"/>
        <w:rPr>
          <w:color w:val="000000" w:themeColor="text1"/>
          <w:sz w:val="22"/>
          <w:szCs w:val="28"/>
        </w:rPr>
      </w:pPr>
      <w:proofErr w:type="gramStart"/>
      <w:r w:rsidRPr="00CF5BA5">
        <w:rPr>
          <w:color w:val="000000" w:themeColor="text1"/>
          <w:sz w:val="22"/>
          <w:szCs w:val="28"/>
        </w:rPr>
        <w:t>-  45100000-8    Przygotowanie</w:t>
      </w:r>
      <w:proofErr w:type="gramEnd"/>
      <w:r w:rsidRPr="00CF5BA5">
        <w:rPr>
          <w:color w:val="000000" w:themeColor="text1"/>
          <w:sz w:val="22"/>
          <w:szCs w:val="28"/>
        </w:rPr>
        <w:t xml:space="preserve"> terenu pod budowę</w:t>
      </w:r>
    </w:p>
    <w:p w:rsidR="00FC3CCE" w:rsidRPr="00CF5BA5" w:rsidRDefault="00FC3CCE" w:rsidP="00FC3CCE">
      <w:pPr>
        <w:ind w:left="708"/>
        <w:jc w:val="both"/>
        <w:rPr>
          <w:color w:val="000000" w:themeColor="text1"/>
          <w:sz w:val="22"/>
          <w:szCs w:val="28"/>
        </w:rPr>
      </w:pPr>
      <w:proofErr w:type="gramStart"/>
      <w:r w:rsidRPr="00CF5BA5">
        <w:rPr>
          <w:color w:val="000000" w:themeColor="text1"/>
          <w:sz w:val="22"/>
          <w:szCs w:val="28"/>
        </w:rPr>
        <w:t>- 45200000-9  Roboty</w:t>
      </w:r>
      <w:proofErr w:type="gramEnd"/>
      <w:r w:rsidRPr="00CF5BA5">
        <w:rPr>
          <w:color w:val="000000" w:themeColor="text1"/>
          <w:sz w:val="22"/>
          <w:szCs w:val="28"/>
        </w:rPr>
        <w:t xml:space="preserve"> budowlane w zakresie wznoszenia kompletnych obiektów budowlanych lub ich części oraz roboty w zakresie inżynierii lądowej i wodnej</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w:t>
      </w: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Podstawy formalno-prawne prowadzenia robót</w:t>
      </w:r>
    </w:p>
    <w:p w:rsidR="00FC3CCE" w:rsidRPr="00CF5BA5" w:rsidRDefault="00FC3CCE" w:rsidP="00FC3CCE">
      <w:pPr>
        <w:jc w:val="both"/>
        <w:rPr>
          <w:color w:val="000000" w:themeColor="text1"/>
          <w:sz w:val="22"/>
          <w:szCs w:val="28"/>
        </w:rPr>
      </w:pPr>
      <w:r w:rsidRPr="00CF5BA5">
        <w:rPr>
          <w:color w:val="000000" w:themeColor="text1"/>
          <w:sz w:val="22"/>
          <w:szCs w:val="28"/>
        </w:rPr>
        <w:lastRenderedPageBreak/>
        <w:t>Roboty budowlane będą prowadzone w oparciu o opracowanie</w:t>
      </w:r>
      <w:r w:rsidRPr="00CF5BA5">
        <w:rPr>
          <w:b/>
          <w:color w:val="000000" w:themeColor="text1"/>
          <w:sz w:val="22"/>
          <w:szCs w:val="28"/>
        </w:rPr>
        <w:t xml:space="preserve"> </w:t>
      </w:r>
      <w:r w:rsidRPr="00CF5BA5">
        <w:rPr>
          <w:bCs/>
          <w:color w:val="000000" w:themeColor="text1"/>
          <w:sz w:val="22"/>
          <w:szCs w:val="28"/>
        </w:rPr>
        <w:t>projektowe „Otwarte Strefy Aktywności w gminie Łuków”</w:t>
      </w:r>
      <w:r w:rsidRPr="00CF5BA5">
        <w:rPr>
          <w:color w:val="000000" w:themeColor="text1"/>
          <w:sz w:val="22"/>
          <w:szCs w:val="28"/>
        </w:rPr>
        <w:t xml:space="preserve"> opracowane przez Zakład Remontowo – Budowlany CYKLOP Andrzej Soćko, kosztorys inwestorski, niniejsze Specyfikacje Techniczne oraz ustalenia z Inwestorem.</w:t>
      </w:r>
    </w:p>
    <w:p w:rsidR="00FC3CCE" w:rsidRPr="00CF5BA5" w:rsidRDefault="00FC3CCE" w:rsidP="00FC3CCE">
      <w:pPr>
        <w:ind w:left="708"/>
        <w:jc w:val="both"/>
        <w:rPr>
          <w:color w:val="000000" w:themeColor="text1"/>
          <w:szCs w:val="28"/>
        </w:rPr>
      </w:pP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Zakres stosowania (ST)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ST dla odbioru i wykonania robót budowlanych opracowana w oparciu o obowiązujące normy, normatywy i wytyczne stanowi zbiór wymagań technicznych i organizacyjnych dotyczących procesu realizacji i </w:t>
      </w:r>
      <w:proofErr w:type="gramStart"/>
      <w:r w:rsidRPr="00CF5BA5">
        <w:rPr>
          <w:color w:val="000000" w:themeColor="text1"/>
          <w:sz w:val="22"/>
          <w:szCs w:val="28"/>
        </w:rPr>
        <w:t>kontroli jakości</w:t>
      </w:r>
      <w:proofErr w:type="gramEnd"/>
      <w:r w:rsidRPr="00CF5BA5">
        <w:rPr>
          <w:color w:val="000000" w:themeColor="text1"/>
          <w:sz w:val="22"/>
          <w:szCs w:val="28"/>
        </w:rPr>
        <w:t xml:space="preserve"> robót. Jest ona podstawą, której spełnienie warunkuje uzyskanie odpowiednich cech eksploatacyjnych obiektu.</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ST uwzględnia wymagania Inwestora (Zamawiającego) i możliwości Wykonawcy w krajowych warunkach wykonawstwa robót.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ST określa rolę nadzoru oraz sposób kontroli i odbioru poszczególnych elementów i całej inwestycji.</w:t>
      </w:r>
    </w:p>
    <w:p w:rsidR="00FC3CCE" w:rsidRPr="00CF5BA5" w:rsidRDefault="00FC3CCE" w:rsidP="00FC3CCE">
      <w:pPr>
        <w:ind w:left="360"/>
        <w:jc w:val="both"/>
        <w:rPr>
          <w:color w:val="000000" w:themeColor="text1"/>
          <w:sz w:val="22"/>
          <w:szCs w:val="28"/>
        </w:rPr>
      </w:pP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Zakres robót objętych ST</w:t>
      </w:r>
    </w:p>
    <w:p w:rsidR="00FC3CCE" w:rsidRPr="00CF5BA5" w:rsidRDefault="00FC3CCE" w:rsidP="00FC3CCE">
      <w:pPr>
        <w:pStyle w:val="Akapitzlist"/>
        <w:numPr>
          <w:ilvl w:val="1"/>
          <w:numId w:val="2"/>
        </w:numPr>
        <w:jc w:val="both"/>
        <w:rPr>
          <w:color w:val="000000" w:themeColor="text1"/>
          <w:sz w:val="22"/>
          <w:szCs w:val="28"/>
        </w:rPr>
      </w:pPr>
      <w:r w:rsidRPr="00CF5BA5">
        <w:rPr>
          <w:color w:val="000000" w:themeColor="text1"/>
          <w:sz w:val="22"/>
          <w:szCs w:val="28"/>
        </w:rPr>
        <w:t>Zakres robót będących przedmiotem zamówienia obejmuje zagospodarowanie części działki o numerze geodezyjnym 477/5 obiektami sportowo-rekreacyjnymi, dojściem pieszym o nawierzchni utwardzonej oraz zielenią łącznie z robotami towarzyszącymi i pomocniczymi.</w:t>
      </w:r>
    </w:p>
    <w:p w:rsidR="00FC3CCE" w:rsidRPr="00FC3CCE" w:rsidRDefault="00FC3CCE" w:rsidP="00FC3CCE">
      <w:pPr>
        <w:ind w:left="360"/>
        <w:jc w:val="both"/>
        <w:rPr>
          <w:color w:val="FF0000"/>
          <w:sz w:val="22"/>
          <w:szCs w:val="28"/>
        </w:rPr>
      </w:pP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Specyfikacją Techniczną objęto:</w:t>
      </w:r>
    </w:p>
    <w:p w:rsidR="00FC3CCE" w:rsidRPr="00CF5BA5" w:rsidRDefault="00FC3CCE" w:rsidP="00FC3CCE">
      <w:pPr>
        <w:numPr>
          <w:ilvl w:val="0"/>
          <w:numId w:val="4"/>
        </w:numPr>
        <w:tabs>
          <w:tab w:val="num" w:pos="1440"/>
        </w:tabs>
        <w:ind w:left="1440"/>
        <w:jc w:val="both"/>
        <w:rPr>
          <w:color w:val="000000" w:themeColor="text1"/>
          <w:sz w:val="22"/>
          <w:szCs w:val="28"/>
        </w:rPr>
      </w:pPr>
      <w:proofErr w:type="gramStart"/>
      <w:r w:rsidRPr="00CF5BA5">
        <w:rPr>
          <w:color w:val="000000" w:themeColor="text1"/>
          <w:sz w:val="22"/>
          <w:szCs w:val="28"/>
        </w:rPr>
        <w:t>roboty</w:t>
      </w:r>
      <w:proofErr w:type="gramEnd"/>
      <w:r w:rsidRPr="00CF5BA5">
        <w:rPr>
          <w:color w:val="000000" w:themeColor="text1"/>
          <w:sz w:val="22"/>
          <w:szCs w:val="28"/>
        </w:rPr>
        <w:t xml:space="preserve"> ziemne i przygotowawcze terenu,</w:t>
      </w:r>
    </w:p>
    <w:p w:rsidR="00FC3CCE" w:rsidRPr="00CF5BA5" w:rsidRDefault="00FC3CCE" w:rsidP="00FC3CCE">
      <w:pPr>
        <w:numPr>
          <w:ilvl w:val="0"/>
          <w:numId w:val="4"/>
        </w:numPr>
        <w:tabs>
          <w:tab w:val="num" w:pos="1440"/>
        </w:tabs>
        <w:ind w:left="1440"/>
        <w:jc w:val="both"/>
        <w:rPr>
          <w:color w:val="000000" w:themeColor="text1"/>
          <w:sz w:val="22"/>
          <w:szCs w:val="28"/>
        </w:rPr>
      </w:pPr>
      <w:proofErr w:type="gramStart"/>
      <w:r w:rsidRPr="00CF5BA5">
        <w:rPr>
          <w:color w:val="000000" w:themeColor="text1"/>
          <w:sz w:val="22"/>
          <w:szCs w:val="28"/>
        </w:rPr>
        <w:t>wykonanie</w:t>
      </w:r>
      <w:proofErr w:type="gramEnd"/>
      <w:r w:rsidRPr="00CF5BA5">
        <w:rPr>
          <w:color w:val="000000" w:themeColor="text1"/>
          <w:sz w:val="22"/>
          <w:szCs w:val="28"/>
        </w:rPr>
        <w:t xml:space="preserve"> siłowni zewnętrznej z montażem następujących urządzeń: wioślarz, </w:t>
      </w:r>
      <w:proofErr w:type="spellStart"/>
      <w:r w:rsidRPr="00CF5BA5">
        <w:rPr>
          <w:color w:val="000000" w:themeColor="text1"/>
          <w:sz w:val="22"/>
          <w:szCs w:val="28"/>
        </w:rPr>
        <w:t>orbiterek</w:t>
      </w:r>
      <w:proofErr w:type="spellEnd"/>
      <w:r w:rsidRPr="00CF5BA5">
        <w:rPr>
          <w:color w:val="000000" w:themeColor="text1"/>
          <w:sz w:val="22"/>
          <w:szCs w:val="28"/>
        </w:rPr>
        <w:t xml:space="preserve">, biegacz, prasa nożna, twister i </w:t>
      </w:r>
      <w:proofErr w:type="spellStart"/>
      <w:r w:rsidRPr="00CF5BA5">
        <w:rPr>
          <w:color w:val="000000" w:themeColor="text1"/>
          <w:sz w:val="22"/>
          <w:szCs w:val="28"/>
        </w:rPr>
        <w:t>surfer</w:t>
      </w:r>
      <w:proofErr w:type="spellEnd"/>
      <w:r w:rsidRPr="00CF5BA5">
        <w:rPr>
          <w:color w:val="000000" w:themeColor="text1"/>
          <w:sz w:val="22"/>
          <w:szCs w:val="28"/>
        </w:rPr>
        <w:t>.</w:t>
      </w:r>
    </w:p>
    <w:p w:rsidR="00FC3CCE" w:rsidRPr="00CF5BA5" w:rsidRDefault="00FC3CCE" w:rsidP="00FC3CCE">
      <w:pPr>
        <w:numPr>
          <w:ilvl w:val="0"/>
          <w:numId w:val="4"/>
        </w:numPr>
        <w:tabs>
          <w:tab w:val="num" w:pos="1440"/>
        </w:tabs>
        <w:ind w:left="1440"/>
        <w:jc w:val="both"/>
        <w:rPr>
          <w:color w:val="000000" w:themeColor="text1"/>
          <w:sz w:val="22"/>
          <w:szCs w:val="28"/>
        </w:rPr>
      </w:pPr>
      <w:proofErr w:type="gramStart"/>
      <w:r w:rsidRPr="00CF5BA5">
        <w:rPr>
          <w:color w:val="000000" w:themeColor="text1"/>
          <w:sz w:val="22"/>
          <w:szCs w:val="28"/>
        </w:rPr>
        <w:t>montaż</w:t>
      </w:r>
      <w:proofErr w:type="gramEnd"/>
      <w:r w:rsidRPr="00CF5BA5">
        <w:rPr>
          <w:color w:val="000000" w:themeColor="text1"/>
          <w:sz w:val="22"/>
          <w:szCs w:val="28"/>
        </w:rPr>
        <w:t xml:space="preserve"> szachownicy,</w:t>
      </w:r>
    </w:p>
    <w:p w:rsidR="00FC3CCE" w:rsidRPr="00CF5BA5" w:rsidRDefault="00FC3CCE" w:rsidP="00FC3CCE">
      <w:pPr>
        <w:numPr>
          <w:ilvl w:val="0"/>
          <w:numId w:val="4"/>
        </w:numPr>
        <w:tabs>
          <w:tab w:val="num" w:pos="1440"/>
        </w:tabs>
        <w:ind w:left="1440"/>
        <w:jc w:val="both"/>
        <w:rPr>
          <w:color w:val="000000" w:themeColor="text1"/>
          <w:sz w:val="22"/>
          <w:szCs w:val="28"/>
        </w:rPr>
      </w:pPr>
      <w:proofErr w:type="gramStart"/>
      <w:r w:rsidRPr="00CF5BA5">
        <w:rPr>
          <w:color w:val="000000" w:themeColor="text1"/>
          <w:sz w:val="22"/>
          <w:szCs w:val="28"/>
        </w:rPr>
        <w:t>montaż</w:t>
      </w:r>
      <w:proofErr w:type="gramEnd"/>
      <w:r w:rsidRPr="00CF5BA5">
        <w:rPr>
          <w:color w:val="000000" w:themeColor="text1"/>
          <w:sz w:val="22"/>
          <w:szCs w:val="28"/>
        </w:rPr>
        <w:t xml:space="preserve"> ławek parkowych,</w:t>
      </w:r>
    </w:p>
    <w:p w:rsidR="00FC3CCE" w:rsidRPr="00CF5BA5" w:rsidRDefault="00FC3CCE" w:rsidP="00FC3CCE">
      <w:pPr>
        <w:numPr>
          <w:ilvl w:val="0"/>
          <w:numId w:val="4"/>
        </w:numPr>
        <w:tabs>
          <w:tab w:val="num" w:pos="1440"/>
        </w:tabs>
        <w:ind w:left="1440"/>
        <w:jc w:val="both"/>
        <w:rPr>
          <w:color w:val="000000" w:themeColor="text1"/>
          <w:sz w:val="22"/>
          <w:szCs w:val="28"/>
        </w:rPr>
      </w:pPr>
      <w:proofErr w:type="gramStart"/>
      <w:r w:rsidRPr="00CF5BA5">
        <w:rPr>
          <w:color w:val="000000" w:themeColor="text1"/>
          <w:sz w:val="22"/>
          <w:szCs w:val="28"/>
        </w:rPr>
        <w:t>montaż</w:t>
      </w:r>
      <w:proofErr w:type="gramEnd"/>
      <w:r w:rsidRPr="00CF5BA5">
        <w:rPr>
          <w:color w:val="000000" w:themeColor="text1"/>
          <w:sz w:val="22"/>
          <w:szCs w:val="28"/>
        </w:rPr>
        <w:t xml:space="preserve"> koszy na śmieci,</w:t>
      </w:r>
    </w:p>
    <w:p w:rsidR="00FC3CCE" w:rsidRPr="00CF5BA5" w:rsidRDefault="00FC3CCE" w:rsidP="00FC3CCE">
      <w:pPr>
        <w:numPr>
          <w:ilvl w:val="0"/>
          <w:numId w:val="4"/>
        </w:numPr>
        <w:tabs>
          <w:tab w:val="num" w:pos="1440"/>
        </w:tabs>
        <w:ind w:left="1440"/>
        <w:jc w:val="both"/>
        <w:rPr>
          <w:color w:val="000000" w:themeColor="text1"/>
          <w:sz w:val="22"/>
          <w:szCs w:val="28"/>
        </w:rPr>
      </w:pPr>
      <w:proofErr w:type="gramStart"/>
      <w:r w:rsidRPr="00CF5BA5">
        <w:rPr>
          <w:color w:val="000000" w:themeColor="text1"/>
          <w:sz w:val="22"/>
          <w:szCs w:val="28"/>
        </w:rPr>
        <w:t>montaż</w:t>
      </w:r>
      <w:proofErr w:type="gramEnd"/>
      <w:r w:rsidRPr="00CF5BA5">
        <w:rPr>
          <w:color w:val="000000" w:themeColor="text1"/>
          <w:sz w:val="22"/>
          <w:szCs w:val="28"/>
        </w:rPr>
        <w:t xml:space="preserve"> stojaka na rowery,</w:t>
      </w:r>
    </w:p>
    <w:p w:rsidR="00FC3CCE" w:rsidRPr="00CF5BA5" w:rsidRDefault="00FC3CCE" w:rsidP="00FC3CCE">
      <w:pPr>
        <w:numPr>
          <w:ilvl w:val="0"/>
          <w:numId w:val="4"/>
        </w:numPr>
        <w:tabs>
          <w:tab w:val="num" w:pos="1440"/>
        </w:tabs>
        <w:ind w:left="1440"/>
        <w:jc w:val="both"/>
        <w:rPr>
          <w:color w:val="000000" w:themeColor="text1"/>
          <w:sz w:val="22"/>
          <w:szCs w:val="28"/>
        </w:rPr>
      </w:pPr>
      <w:proofErr w:type="gramStart"/>
      <w:r w:rsidRPr="00CF5BA5">
        <w:rPr>
          <w:color w:val="000000" w:themeColor="text1"/>
          <w:sz w:val="22"/>
          <w:szCs w:val="28"/>
        </w:rPr>
        <w:t>wykonanie</w:t>
      </w:r>
      <w:proofErr w:type="gramEnd"/>
      <w:r w:rsidRPr="00CF5BA5">
        <w:rPr>
          <w:color w:val="000000" w:themeColor="text1"/>
          <w:sz w:val="22"/>
          <w:szCs w:val="28"/>
        </w:rPr>
        <w:t xml:space="preserve"> ciągu pieszego,</w:t>
      </w:r>
    </w:p>
    <w:p w:rsidR="00FC3CCE" w:rsidRPr="00CF5BA5" w:rsidRDefault="00FC3CCE" w:rsidP="00FC3CCE">
      <w:pPr>
        <w:numPr>
          <w:ilvl w:val="0"/>
          <w:numId w:val="4"/>
        </w:numPr>
        <w:tabs>
          <w:tab w:val="num" w:pos="1440"/>
        </w:tabs>
        <w:ind w:left="1440"/>
        <w:jc w:val="both"/>
        <w:rPr>
          <w:color w:val="000000" w:themeColor="text1"/>
          <w:sz w:val="22"/>
          <w:szCs w:val="28"/>
        </w:rPr>
      </w:pPr>
      <w:proofErr w:type="gramStart"/>
      <w:r w:rsidRPr="00CF5BA5">
        <w:rPr>
          <w:color w:val="000000" w:themeColor="text1"/>
          <w:sz w:val="22"/>
          <w:szCs w:val="28"/>
        </w:rPr>
        <w:t>wykonanie</w:t>
      </w:r>
      <w:proofErr w:type="gramEnd"/>
      <w:r w:rsidRPr="00CF5BA5">
        <w:rPr>
          <w:color w:val="000000" w:themeColor="text1"/>
          <w:sz w:val="22"/>
          <w:szCs w:val="28"/>
        </w:rPr>
        <w:t xml:space="preserve"> niwelacji terenu i zasadzenie zieleni ozdobnej.</w:t>
      </w:r>
    </w:p>
    <w:p w:rsidR="00FC3CCE" w:rsidRPr="00CF5BA5" w:rsidRDefault="00FC3CCE" w:rsidP="00FC3CCE">
      <w:pPr>
        <w:ind w:left="1080"/>
        <w:jc w:val="both"/>
        <w:rPr>
          <w:color w:val="000000" w:themeColor="text1"/>
          <w:sz w:val="22"/>
          <w:szCs w:val="28"/>
        </w:rPr>
      </w:pP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Podstawowe określenia</w:t>
      </w:r>
    </w:p>
    <w:p w:rsidR="00FC3CCE" w:rsidRPr="00CF5BA5" w:rsidRDefault="00FC3CCE" w:rsidP="00FC3CCE">
      <w:pPr>
        <w:jc w:val="both"/>
        <w:rPr>
          <w:color w:val="000000" w:themeColor="text1"/>
          <w:sz w:val="22"/>
        </w:rPr>
      </w:pPr>
      <w:r w:rsidRPr="00CF5BA5">
        <w:rPr>
          <w:color w:val="000000" w:themeColor="text1"/>
          <w:sz w:val="22"/>
        </w:rPr>
        <w:t>Użyte w niniejszej ST określenia należy rozumieć następująco:</w:t>
      </w:r>
    </w:p>
    <w:p w:rsidR="00FC3CCE" w:rsidRPr="00CF5BA5" w:rsidRDefault="00FC3CCE" w:rsidP="00FC3CCE">
      <w:pPr>
        <w:jc w:val="both"/>
        <w:rPr>
          <w:color w:val="000000" w:themeColor="text1"/>
          <w:sz w:val="22"/>
        </w:rPr>
      </w:pPr>
      <w:r w:rsidRPr="00CF5BA5">
        <w:rPr>
          <w:color w:val="000000" w:themeColor="text1"/>
          <w:sz w:val="22"/>
          <w:u w:val="single"/>
        </w:rPr>
        <w:t>Specyfikacja Techniczna</w:t>
      </w:r>
      <w:r w:rsidRPr="00CF5BA5">
        <w:rPr>
          <w:color w:val="000000" w:themeColor="text1"/>
          <w:sz w:val="22"/>
        </w:rPr>
        <w:t xml:space="preserve"> – Specyfikacja Techniczna Wykonania i Odbioru Robót </w:t>
      </w:r>
      <w:proofErr w:type="gramStart"/>
      <w:r w:rsidRPr="00CF5BA5">
        <w:rPr>
          <w:color w:val="000000" w:themeColor="text1"/>
          <w:sz w:val="22"/>
        </w:rPr>
        <w:t>Budowlanych  - stanowi</w:t>
      </w:r>
      <w:proofErr w:type="gramEnd"/>
      <w:r w:rsidRPr="00CF5BA5">
        <w:rPr>
          <w:color w:val="000000" w:themeColor="text1"/>
          <w:sz w:val="22"/>
        </w:rPr>
        <w:t xml:space="preserve"> zbiór opracowań zawierających w szczególności zbiory wymagań, które są niezbędne do określenia standardu i jakości wykonania robót, w zakresie sposobu wykonania robót budowlanych, właściwości robót budowlanych oraz oceny prawidłowości wykonania poszczególnych robót - zgodnie z Rozporządzeniem Ministra Infrastruktury z dnia 2 września 2004 w sprawie szczegółowego zakresu i formy projektowej, specyfikacji technicznych wykonania i odbioru robót budowlanych oraz programu </w:t>
      </w:r>
      <w:proofErr w:type="spellStart"/>
      <w:r w:rsidRPr="00CF5BA5">
        <w:rPr>
          <w:color w:val="000000" w:themeColor="text1"/>
          <w:sz w:val="22"/>
        </w:rPr>
        <w:t>funkcjonalno-uzytkowego</w:t>
      </w:r>
      <w:proofErr w:type="spellEnd"/>
      <w:r w:rsidRPr="00CF5BA5">
        <w:rPr>
          <w:color w:val="000000" w:themeColor="text1"/>
          <w:sz w:val="22"/>
        </w:rPr>
        <w:t>.</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Wspólny Słownik Zamówień CPV (</w:t>
      </w:r>
      <w:proofErr w:type="spellStart"/>
      <w:r w:rsidRPr="00CF5BA5">
        <w:rPr>
          <w:color w:val="000000" w:themeColor="text1"/>
          <w:sz w:val="22"/>
          <w:u w:val="single"/>
        </w:rPr>
        <w:t>Common</w:t>
      </w:r>
      <w:proofErr w:type="spellEnd"/>
      <w:r w:rsidRPr="00CF5BA5">
        <w:rPr>
          <w:color w:val="000000" w:themeColor="text1"/>
          <w:sz w:val="22"/>
          <w:u w:val="single"/>
        </w:rPr>
        <w:t xml:space="preserve"> </w:t>
      </w:r>
      <w:proofErr w:type="spellStart"/>
      <w:r w:rsidRPr="00CF5BA5">
        <w:rPr>
          <w:color w:val="000000" w:themeColor="text1"/>
          <w:sz w:val="22"/>
          <w:u w:val="single"/>
        </w:rPr>
        <w:t>Procurement</w:t>
      </w:r>
      <w:proofErr w:type="spellEnd"/>
      <w:r w:rsidRPr="00CF5BA5">
        <w:rPr>
          <w:color w:val="000000" w:themeColor="text1"/>
          <w:sz w:val="22"/>
          <w:u w:val="single"/>
        </w:rPr>
        <w:t xml:space="preserve"> </w:t>
      </w:r>
      <w:proofErr w:type="spellStart"/>
      <w:r w:rsidRPr="00CF5BA5">
        <w:rPr>
          <w:color w:val="000000" w:themeColor="text1"/>
          <w:sz w:val="22"/>
          <w:u w:val="single"/>
        </w:rPr>
        <w:t>Vocabulary</w:t>
      </w:r>
      <w:proofErr w:type="spellEnd"/>
      <w:r w:rsidRPr="00CF5BA5">
        <w:rPr>
          <w:color w:val="000000" w:themeColor="text1"/>
          <w:sz w:val="22"/>
          <w:u w:val="single"/>
        </w:rPr>
        <w:t>)</w:t>
      </w:r>
      <w:r w:rsidRPr="00CF5BA5">
        <w:rPr>
          <w:color w:val="000000" w:themeColor="text1"/>
          <w:sz w:val="22"/>
        </w:rPr>
        <w:t xml:space="preserve"> – jest systemem klasyfikacji produktów, usług i robót budowlanych stworzonym dla potrzeb zamówień publicznych w celu ujednolicenia opisu przedmiotu zamówienia.</w:t>
      </w:r>
    </w:p>
    <w:p w:rsidR="00FC3CCE" w:rsidRPr="00CF5BA5" w:rsidRDefault="00FC3CCE" w:rsidP="00FC3CCE">
      <w:pPr>
        <w:jc w:val="both"/>
        <w:rPr>
          <w:color w:val="000000" w:themeColor="text1"/>
          <w:sz w:val="22"/>
        </w:rPr>
      </w:pPr>
      <w:r w:rsidRPr="00CF5BA5">
        <w:rPr>
          <w:color w:val="000000" w:themeColor="text1"/>
          <w:sz w:val="22"/>
        </w:rPr>
        <w:t xml:space="preserve"> </w:t>
      </w:r>
    </w:p>
    <w:p w:rsidR="00FC3CCE" w:rsidRPr="00CF5BA5" w:rsidRDefault="00FC3CCE" w:rsidP="00FC3CCE">
      <w:pPr>
        <w:jc w:val="both"/>
        <w:rPr>
          <w:color w:val="000000" w:themeColor="text1"/>
          <w:sz w:val="22"/>
        </w:rPr>
      </w:pPr>
      <w:r w:rsidRPr="00CF5BA5">
        <w:rPr>
          <w:color w:val="000000" w:themeColor="text1"/>
          <w:sz w:val="22"/>
          <w:u w:val="single"/>
        </w:rPr>
        <w:t>Grupy, klasy, kategorie robót</w:t>
      </w:r>
      <w:r w:rsidRPr="00CF5BA5">
        <w:rPr>
          <w:color w:val="000000" w:themeColor="text1"/>
          <w:sz w:val="22"/>
        </w:rPr>
        <w:t xml:space="preserve"> – należy rozumieć jako grupy, </w:t>
      </w:r>
      <w:proofErr w:type="gramStart"/>
      <w:r w:rsidRPr="00CF5BA5">
        <w:rPr>
          <w:color w:val="000000" w:themeColor="text1"/>
          <w:sz w:val="22"/>
        </w:rPr>
        <w:t xml:space="preserve">klasy , </w:t>
      </w:r>
      <w:proofErr w:type="gramEnd"/>
      <w:r w:rsidRPr="00CF5BA5">
        <w:rPr>
          <w:color w:val="000000" w:themeColor="text1"/>
          <w:sz w:val="22"/>
        </w:rPr>
        <w:t xml:space="preserve">kategorie robót określone w </w:t>
      </w:r>
      <w:proofErr w:type="spellStart"/>
      <w:r w:rsidRPr="00CF5BA5">
        <w:rPr>
          <w:color w:val="000000" w:themeColor="text1"/>
          <w:sz w:val="22"/>
        </w:rPr>
        <w:t>Rozporządzniu</w:t>
      </w:r>
      <w:proofErr w:type="spellEnd"/>
      <w:r w:rsidRPr="00CF5BA5">
        <w:rPr>
          <w:color w:val="000000" w:themeColor="text1"/>
          <w:sz w:val="22"/>
        </w:rPr>
        <w:t xml:space="preserve"> nr2195/2002 z dnia 5 listopada 2002 w sprawie Wspólnego Słownika Zamówień (Dz.Urz.L340 z 16.12.2002 </w:t>
      </w:r>
      <w:proofErr w:type="gramStart"/>
      <w:r w:rsidRPr="00CF5BA5">
        <w:rPr>
          <w:color w:val="000000" w:themeColor="text1"/>
          <w:sz w:val="22"/>
        </w:rPr>
        <w:t>r</w:t>
      </w:r>
      <w:proofErr w:type="gramEnd"/>
      <w:r w:rsidRPr="00CF5BA5">
        <w:rPr>
          <w:color w:val="000000" w:themeColor="text1"/>
          <w:sz w:val="22"/>
        </w:rPr>
        <w:t xml:space="preserve">., z </w:t>
      </w:r>
      <w:proofErr w:type="spellStart"/>
      <w:r w:rsidRPr="00CF5BA5">
        <w:rPr>
          <w:color w:val="000000" w:themeColor="text1"/>
          <w:sz w:val="22"/>
        </w:rPr>
        <w:t>późn</w:t>
      </w:r>
      <w:proofErr w:type="spellEnd"/>
      <w:r w:rsidRPr="00CF5BA5">
        <w:rPr>
          <w:color w:val="000000" w:themeColor="text1"/>
          <w:sz w:val="22"/>
        </w:rPr>
        <w:t xml:space="preserve">. </w:t>
      </w:r>
      <w:proofErr w:type="gramStart"/>
      <w:r w:rsidRPr="00CF5BA5">
        <w:rPr>
          <w:color w:val="000000" w:themeColor="text1"/>
          <w:sz w:val="22"/>
        </w:rPr>
        <w:t>zm</w:t>
      </w:r>
      <w:proofErr w:type="gramEnd"/>
      <w:r w:rsidRPr="00CF5BA5">
        <w:rPr>
          <w:color w:val="000000" w:themeColor="text1"/>
          <w:sz w:val="22"/>
        </w:rPr>
        <w:t>.)</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 xml:space="preserve">Aprobata techniczna </w:t>
      </w:r>
      <w:r w:rsidRPr="00CF5BA5">
        <w:rPr>
          <w:color w:val="000000" w:themeColor="text1"/>
          <w:sz w:val="22"/>
        </w:rPr>
        <w:t xml:space="preserve">– dokument potwierdzający pozytywną ocenę techniczną wyrobu i stwierdzający jego przydatność, wydaną przez jednostkę uprawnioną </w:t>
      </w:r>
      <w:proofErr w:type="spellStart"/>
      <w:r w:rsidRPr="00CF5BA5">
        <w:rPr>
          <w:color w:val="000000" w:themeColor="text1"/>
          <w:sz w:val="22"/>
        </w:rPr>
        <w:t>ujetą</w:t>
      </w:r>
      <w:proofErr w:type="spellEnd"/>
      <w:r w:rsidRPr="00CF5BA5">
        <w:rPr>
          <w:color w:val="000000" w:themeColor="text1"/>
          <w:sz w:val="22"/>
        </w:rPr>
        <w:t xml:space="preserve"> w Rozporządzeniu Ministra Gospodarki Przestrzennej i Budownictwa z dnia 19 grudnia 1994 r.</w:t>
      </w:r>
    </w:p>
    <w:p w:rsidR="00FC3CCE" w:rsidRPr="00CF5BA5" w:rsidRDefault="00FC3CCE" w:rsidP="00FC3CCE">
      <w:pPr>
        <w:jc w:val="both"/>
        <w:rPr>
          <w:color w:val="000000" w:themeColor="text1"/>
          <w:sz w:val="22"/>
          <w:u w:val="single"/>
        </w:rPr>
      </w:pPr>
    </w:p>
    <w:p w:rsidR="00FC3CCE" w:rsidRPr="00CF5BA5" w:rsidRDefault="00FC3CCE" w:rsidP="00FC3CCE">
      <w:pPr>
        <w:jc w:val="both"/>
        <w:rPr>
          <w:color w:val="000000" w:themeColor="text1"/>
          <w:sz w:val="22"/>
        </w:rPr>
      </w:pPr>
      <w:r w:rsidRPr="00CF5BA5">
        <w:rPr>
          <w:color w:val="000000" w:themeColor="text1"/>
          <w:sz w:val="22"/>
          <w:u w:val="single"/>
        </w:rPr>
        <w:t>Certyfikat zgodności</w:t>
      </w:r>
      <w:r w:rsidRPr="00CF5BA5">
        <w:rPr>
          <w:color w:val="000000" w:themeColor="text1"/>
          <w:sz w:val="22"/>
        </w:rPr>
        <w:t xml:space="preserve"> – dokument wykazujący, że wyrób, proces lub usługa są zgodne z określoną Polską lub Europejską Normą (obowiązującą na terenie RP) lub Aprobatą Techniczną. </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Deklaracja zgodności</w:t>
      </w:r>
      <w:r w:rsidRPr="00CF5BA5">
        <w:rPr>
          <w:color w:val="000000" w:themeColor="text1"/>
          <w:sz w:val="22"/>
        </w:rPr>
        <w:t xml:space="preserve"> - oświadczenie producenta lub jego upoważnionego przedstawiciela, stwierdzające na jego </w:t>
      </w:r>
      <w:proofErr w:type="spellStart"/>
      <w:r w:rsidRPr="00CF5BA5">
        <w:rPr>
          <w:color w:val="000000" w:themeColor="text1"/>
          <w:sz w:val="22"/>
        </w:rPr>
        <w:t>wyłaczną</w:t>
      </w:r>
      <w:proofErr w:type="spellEnd"/>
      <w:r w:rsidRPr="00CF5BA5">
        <w:rPr>
          <w:color w:val="000000" w:themeColor="text1"/>
          <w:sz w:val="22"/>
        </w:rPr>
        <w:t xml:space="preserve"> odpowiedzialność, że wyrób jest zgodny ze </w:t>
      </w:r>
      <w:proofErr w:type="spellStart"/>
      <w:r w:rsidRPr="00CF5BA5">
        <w:rPr>
          <w:color w:val="000000" w:themeColor="text1"/>
          <w:sz w:val="22"/>
        </w:rPr>
        <w:t>sharmonizowaną</w:t>
      </w:r>
      <w:proofErr w:type="spellEnd"/>
      <w:r w:rsidRPr="00CF5BA5">
        <w:rPr>
          <w:color w:val="000000" w:themeColor="text1"/>
          <w:sz w:val="22"/>
        </w:rPr>
        <w:t xml:space="preserve"> specyfikacją techniczną.</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Dokumentacja projektowa</w:t>
      </w:r>
      <w:r w:rsidRPr="00CF5BA5">
        <w:rPr>
          <w:color w:val="000000" w:themeColor="text1"/>
          <w:sz w:val="22"/>
        </w:rPr>
        <w:t xml:space="preserve"> – służąca do opisu przedmiotu zamówienia składa się z opracowania projektowego oraz przedmiaru robót.</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Dokumentacja powykonawcza budowy</w:t>
      </w:r>
      <w:r w:rsidRPr="00CF5BA5">
        <w:rPr>
          <w:color w:val="000000" w:themeColor="text1"/>
          <w:sz w:val="22"/>
        </w:rPr>
        <w:t xml:space="preserve"> – składa się z dokumentacji budowy z naniesionymi </w:t>
      </w:r>
      <w:proofErr w:type="spellStart"/>
      <w:r w:rsidRPr="00CF5BA5">
        <w:rPr>
          <w:color w:val="000000" w:themeColor="text1"/>
          <w:sz w:val="22"/>
        </w:rPr>
        <w:t>zmianani</w:t>
      </w:r>
      <w:proofErr w:type="spellEnd"/>
      <w:r w:rsidRPr="00CF5BA5">
        <w:rPr>
          <w:color w:val="000000" w:themeColor="text1"/>
          <w:sz w:val="22"/>
        </w:rPr>
        <w:t xml:space="preserve"> w opracowaniu projektowym, dokonanymi w trakcje wykonywania robót, a także geodezyjnej dokumentacji powykonawczej i innych dokumentów określonych w umowie (kontrakcie) na wykonanie przedmiotu zamówienia.</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Geodezyjne czynności w budownictwie</w:t>
      </w:r>
      <w:r w:rsidRPr="00CF5BA5">
        <w:rPr>
          <w:color w:val="000000" w:themeColor="text1"/>
          <w:sz w:val="22"/>
        </w:rPr>
        <w:t xml:space="preserve"> – polegają na:</w:t>
      </w:r>
    </w:p>
    <w:p w:rsidR="00FC3CCE" w:rsidRPr="00CF5BA5" w:rsidRDefault="00FC3CCE" w:rsidP="00FC3CCE">
      <w:pPr>
        <w:jc w:val="both"/>
        <w:rPr>
          <w:color w:val="000000" w:themeColor="text1"/>
          <w:sz w:val="22"/>
        </w:rPr>
      </w:pPr>
      <w:r w:rsidRPr="00CF5BA5">
        <w:rPr>
          <w:color w:val="000000" w:themeColor="text1"/>
          <w:sz w:val="22"/>
        </w:rPr>
        <w:t>- inwentaryzacji architektoniczno – budowlanej opracowania geodezyjnego projektu zagospodarowania działki lub terenu inwestycji,</w:t>
      </w:r>
    </w:p>
    <w:p w:rsidR="00FC3CCE" w:rsidRPr="00CF5BA5" w:rsidRDefault="00FC3CCE" w:rsidP="00FC3CCE">
      <w:pPr>
        <w:jc w:val="both"/>
        <w:rPr>
          <w:color w:val="000000" w:themeColor="text1"/>
          <w:sz w:val="22"/>
        </w:rPr>
      </w:pPr>
      <w:r w:rsidRPr="00CF5BA5">
        <w:rPr>
          <w:color w:val="000000" w:themeColor="text1"/>
          <w:sz w:val="22"/>
        </w:rPr>
        <w:t xml:space="preserve">- geodezyjnym wytyczeniu obiektów budowlanych w terenie i utrwaleniu na gruncie głównych osi naziemnych i podziemnych oraz charakterystycznych punktów osnowy geodezyjnej </w:t>
      </w:r>
      <w:proofErr w:type="spellStart"/>
      <w:r w:rsidRPr="00CF5BA5">
        <w:rPr>
          <w:color w:val="000000" w:themeColor="text1"/>
          <w:sz w:val="22"/>
        </w:rPr>
        <w:t>przedsiewziecia</w:t>
      </w:r>
      <w:proofErr w:type="spellEnd"/>
      <w:r w:rsidRPr="00CF5BA5">
        <w:rPr>
          <w:color w:val="000000" w:themeColor="text1"/>
          <w:sz w:val="22"/>
        </w:rPr>
        <w:t xml:space="preserve"> oraz punktów wysokościowych (reperów roboczych),</w:t>
      </w:r>
    </w:p>
    <w:p w:rsidR="00FC3CCE" w:rsidRPr="00CF5BA5" w:rsidRDefault="00FC3CCE" w:rsidP="00FC3CCE">
      <w:pPr>
        <w:jc w:val="both"/>
        <w:rPr>
          <w:color w:val="000000" w:themeColor="text1"/>
          <w:sz w:val="22"/>
        </w:rPr>
      </w:pPr>
      <w:r w:rsidRPr="00CF5BA5">
        <w:rPr>
          <w:color w:val="000000" w:themeColor="text1"/>
          <w:sz w:val="22"/>
        </w:rPr>
        <w:t>- geodezyjnej obsłudze budowy i montażu obiektów budowlanych,</w:t>
      </w:r>
    </w:p>
    <w:p w:rsidR="00FC3CCE" w:rsidRPr="00CF5BA5" w:rsidRDefault="00FC3CCE" w:rsidP="00FC3CCE">
      <w:pPr>
        <w:jc w:val="both"/>
        <w:rPr>
          <w:color w:val="000000" w:themeColor="text1"/>
          <w:sz w:val="22"/>
        </w:rPr>
      </w:pPr>
      <w:r w:rsidRPr="00CF5BA5">
        <w:rPr>
          <w:color w:val="000000" w:themeColor="text1"/>
          <w:sz w:val="22"/>
        </w:rPr>
        <w:t>- pomiarach przemieszczeń obiektów i jego podłoża oraz odkształceń,</w:t>
      </w:r>
    </w:p>
    <w:p w:rsidR="00FC3CCE" w:rsidRPr="00CF5BA5" w:rsidRDefault="00FC3CCE" w:rsidP="00FC3CCE">
      <w:pPr>
        <w:jc w:val="both"/>
        <w:rPr>
          <w:color w:val="000000" w:themeColor="text1"/>
          <w:sz w:val="22"/>
        </w:rPr>
      </w:pPr>
      <w:r w:rsidRPr="00CF5BA5">
        <w:rPr>
          <w:color w:val="000000" w:themeColor="text1"/>
          <w:sz w:val="22"/>
        </w:rPr>
        <w:t>- geodezyjnej inwentaryzacji powykonawczej obiektów budowlanych, elementów zagospodarowania działki oraz elementów ulegających zakryciu w toku prowadzonych robót budowlanych.</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 xml:space="preserve">Geotechniczne warunki </w:t>
      </w:r>
      <w:proofErr w:type="spellStart"/>
      <w:r w:rsidRPr="00CF5BA5">
        <w:rPr>
          <w:color w:val="000000" w:themeColor="text1"/>
          <w:sz w:val="22"/>
          <w:u w:val="single"/>
        </w:rPr>
        <w:t>posadownienia</w:t>
      </w:r>
      <w:proofErr w:type="spellEnd"/>
      <w:r w:rsidRPr="00CF5BA5">
        <w:rPr>
          <w:color w:val="000000" w:themeColor="text1"/>
          <w:sz w:val="22"/>
          <w:u w:val="single"/>
        </w:rPr>
        <w:t xml:space="preserve"> obiektów budowlanych</w:t>
      </w:r>
      <w:r w:rsidRPr="00CF5BA5">
        <w:rPr>
          <w:color w:val="000000" w:themeColor="text1"/>
          <w:sz w:val="22"/>
        </w:rPr>
        <w:t xml:space="preserve"> – zespół czynności zmierzających do określenia przydatności gruntów na potrzeby budownictwa oraz parametrów geotechnicznych </w:t>
      </w:r>
      <w:proofErr w:type="spellStart"/>
      <w:r w:rsidRPr="00CF5BA5">
        <w:rPr>
          <w:color w:val="000000" w:themeColor="text1"/>
          <w:sz w:val="22"/>
        </w:rPr>
        <w:t>podłoza</w:t>
      </w:r>
      <w:proofErr w:type="spellEnd"/>
      <w:r w:rsidRPr="00CF5BA5">
        <w:rPr>
          <w:color w:val="000000" w:themeColor="text1"/>
          <w:sz w:val="22"/>
        </w:rPr>
        <w:t xml:space="preserve"> gruntowego, wykonywanych w terenie (metodą makroskopową) i laboratorium.</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 Inspektor Nadzoru Inwestorskiego = Inżynier Kontraktu</w:t>
      </w:r>
      <w:r w:rsidRPr="00CF5BA5">
        <w:rPr>
          <w:color w:val="000000" w:themeColor="text1"/>
          <w:sz w:val="22"/>
        </w:rPr>
        <w:t xml:space="preserve"> – osoba posiadająca odpowiednie wykształcenie techniczne i praktykę zawodową oraz uprawnienia budowlane, wykonująca samodzielne funkcje techniczne w budownictwie, której Inwestor powierza nadzór nad procesem budowy przedmiotu zamówienia. Reprezentuje on interesy Inwestora na budowie i wykonuje bieżącą </w:t>
      </w:r>
      <w:proofErr w:type="gramStart"/>
      <w:r w:rsidRPr="00CF5BA5">
        <w:rPr>
          <w:color w:val="000000" w:themeColor="text1"/>
          <w:sz w:val="22"/>
        </w:rPr>
        <w:t>kontrolę jakości</w:t>
      </w:r>
      <w:proofErr w:type="gramEnd"/>
      <w:r w:rsidRPr="00CF5BA5">
        <w:rPr>
          <w:color w:val="000000" w:themeColor="text1"/>
          <w:sz w:val="22"/>
        </w:rPr>
        <w:t xml:space="preserve"> i ilości wykonanych robót, bierze udział w odbiorach częściowych robót zanikających, badaniu i odbiorze instalacji oraz urządzeń technicznych, jak również przy odbiorze gotowego obiektu.</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Istotne wymagania</w:t>
      </w:r>
      <w:r w:rsidRPr="00CF5BA5">
        <w:rPr>
          <w:color w:val="000000" w:themeColor="text1"/>
          <w:sz w:val="22"/>
        </w:rPr>
        <w:t xml:space="preserve"> – oznaczają wymagania dotyczące bezpieczeństwa, zdrowia i pewnych innych aspektów interesu </w:t>
      </w:r>
      <w:proofErr w:type="spellStart"/>
      <w:r w:rsidRPr="00CF5BA5">
        <w:rPr>
          <w:color w:val="000000" w:themeColor="text1"/>
          <w:sz w:val="22"/>
        </w:rPr>
        <w:t>współnego</w:t>
      </w:r>
      <w:proofErr w:type="spellEnd"/>
      <w:r w:rsidRPr="00CF5BA5">
        <w:rPr>
          <w:color w:val="000000" w:themeColor="text1"/>
          <w:sz w:val="22"/>
        </w:rPr>
        <w:t>, jakie mają spełniać roboty budowlane oraz zrealizowane obiekty budowlane.</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Kierownik Budowy</w:t>
      </w:r>
      <w:r w:rsidRPr="00CF5BA5">
        <w:rPr>
          <w:color w:val="000000" w:themeColor="text1"/>
          <w:sz w:val="22"/>
        </w:rPr>
        <w:t xml:space="preserve"> – osoba wyznaczona przez wykonawcę, wykonująca samodzielne funkcje techniczne w budownictwie, upoważniona do kierowania robotami budowlanymi i do występowania w imieniu Wykonawcy we wszelkich sprawach związanych z prowadzeniem robót i realizacji umowy (kontraktu).</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Materiały budowlane</w:t>
      </w:r>
      <w:r w:rsidRPr="00CF5BA5">
        <w:rPr>
          <w:color w:val="000000" w:themeColor="text1"/>
          <w:sz w:val="22"/>
        </w:rPr>
        <w:t xml:space="preserve"> – wszelkie materiały niezbędne do realizacji robót objętych zamówieniem, zgodnie z Dokumentacją Projektową, Specyfikacjami Technicznymi, </w:t>
      </w:r>
      <w:r w:rsidRPr="00CF5BA5">
        <w:rPr>
          <w:color w:val="000000" w:themeColor="text1"/>
          <w:sz w:val="22"/>
        </w:rPr>
        <w:lastRenderedPageBreak/>
        <w:t xml:space="preserve">obowiązującymi Polskimi Normami oraz zaakceptowane przez </w:t>
      </w:r>
      <w:proofErr w:type="spellStart"/>
      <w:r w:rsidRPr="00CF5BA5">
        <w:rPr>
          <w:color w:val="000000" w:themeColor="text1"/>
          <w:sz w:val="22"/>
        </w:rPr>
        <w:t>Inzyniera</w:t>
      </w:r>
      <w:proofErr w:type="spellEnd"/>
      <w:r w:rsidRPr="00CF5BA5">
        <w:rPr>
          <w:color w:val="000000" w:themeColor="text1"/>
          <w:sz w:val="22"/>
        </w:rPr>
        <w:t xml:space="preserve"> Kontraktu zgodnie z kryteriami zgodności materiałów określonych w poszczególnych działach niniejszych ST.     </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Wyrób budowlany</w:t>
      </w:r>
      <w:r w:rsidRPr="00CF5BA5">
        <w:rPr>
          <w:color w:val="000000" w:themeColor="text1"/>
          <w:sz w:val="22"/>
        </w:rPr>
        <w:t xml:space="preserve"> – w rozumieniu przepisów o wyrobach budowlanych jest to wyrób wytworzony w celu wbudowania, wmontowania, </w:t>
      </w:r>
      <w:proofErr w:type="spellStart"/>
      <w:r w:rsidRPr="00CF5BA5">
        <w:rPr>
          <w:color w:val="000000" w:themeColor="text1"/>
          <w:sz w:val="22"/>
        </w:rPr>
        <w:t>zaistalowania</w:t>
      </w:r>
      <w:proofErr w:type="spellEnd"/>
      <w:r w:rsidRPr="00CF5BA5">
        <w:rPr>
          <w:color w:val="000000" w:themeColor="text1"/>
          <w:sz w:val="22"/>
        </w:rPr>
        <w:t xml:space="preserve"> lub zastosowania z sposób trwały w obiekcie budowlanym, wprowadzony do </w:t>
      </w:r>
      <w:proofErr w:type="gramStart"/>
      <w:r w:rsidRPr="00CF5BA5">
        <w:rPr>
          <w:color w:val="000000" w:themeColor="text1"/>
          <w:sz w:val="22"/>
        </w:rPr>
        <w:t>obrotu jako</w:t>
      </w:r>
      <w:proofErr w:type="gramEnd"/>
      <w:r w:rsidRPr="00CF5BA5">
        <w:rPr>
          <w:color w:val="000000" w:themeColor="text1"/>
          <w:sz w:val="22"/>
        </w:rPr>
        <w:t xml:space="preserve"> wyrób pojedynczy lub jako zestaw wyrobów do stosowania we wzajemnym </w:t>
      </w:r>
      <w:proofErr w:type="spellStart"/>
      <w:r w:rsidRPr="00CF5BA5">
        <w:rPr>
          <w:color w:val="000000" w:themeColor="text1"/>
          <w:sz w:val="22"/>
        </w:rPr>
        <w:t>połaczeniu</w:t>
      </w:r>
      <w:proofErr w:type="spellEnd"/>
      <w:r w:rsidRPr="00CF5BA5">
        <w:rPr>
          <w:color w:val="000000" w:themeColor="text1"/>
          <w:sz w:val="22"/>
        </w:rPr>
        <w:t xml:space="preserve"> stanowiącym integralną całość użytkową.</w:t>
      </w:r>
    </w:p>
    <w:p w:rsidR="00FC3CCE" w:rsidRPr="00CF5BA5" w:rsidRDefault="00FC3CCE" w:rsidP="00FC3CCE">
      <w:pPr>
        <w:jc w:val="both"/>
        <w:rPr>
          <w:color w:val="000000" w:themeColor="text1"/>
          <w:sz w:val="22"/>
        </w:rPr>
      </w:pPr>
      <w:r w:rsidRPr="00CF5BA5">
        <w:rPr>
          <w:color w:val="000000" w:themeColor="text1"/>
          <w:sz w:val="22"/>
        </w:rPr>
        <w:t xml:space="preserve"> </w:t>
      </w:r>
    </w:p>
    <w:p w:rsidR="00FC3CCE" w:rsidRPr="00CF5BA5" w:rsidRDefault="00FC3CCE" w:rsidP="00FC3CCE">
      <w:pPr>
        <w:jc w:val="both"/>
        <w:rPr>
          <w:color w:val="000000" w:themeColor="text1"/>
          <w:sz w:val="22"/>
        </w:rPr>
      </w:pPr>
      <w:r w:rsidRPr="00CF5BA5">
        <w:rPr>
          <w:color w:val="000000" w:themeColor="text1"/>
          <w:sz w:val="22"/>
          <w:u w:val="single"/>
        </w:rPr>
        <w:t>Przedmiar robót</w:t>
      </w:r>
      <w:r w:rsidRPr="00CF5BA5">
        <w:rPr>
          <w:color w:val="000000" w:themeColor="text1"/>
          <w:sz w:val="22"/>
        </w:rPr>
        <w:t xml:space="preserve"> – jest to ogół wszystkich czynności związanych z ustaleniem rodzajów i ilości robót, które mają być wykonane podczas realizacji inwestycji. Obliczenia ilości robót w przedmiarze dokonuje się na podstawie dokumentacji projektowej.</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Obmiar robót</w:t>
      </w:r>
      <w:r w:rsidRPr="00CF5BA5">
        <w:rPr>
          <w:color w:val="000000" w:themeColor="text1"/>
          <w:sz w:val="22"/>
        </w:rPr>
        <w:t xml:space="preserve"> – pomiar wykonanych robót budowlanych, dokonywany w celu weryfikacji ich ilości w przypadku zmiany parametrów </w:t>
      </w:r>
      <w:proofErr w:type="spellStart"/>
      <w:r w:rsidRPr="00CF5BA5">
        <w:rPr>
          <w:color w:val="000000" w:themeColor="text1"/>
          <w:sz w:val="22"/>
        </w:rPr>
        <w:t>przyjetych</w:t>
      </w:r>
      <w:proofErr w:type="spellEnd"/>
      <w:r w:rsidRPr="00CF5BA5">
        <w:rPr>
          <w:color w:val="000000" w:themeColor="text1"/>
          <w:sz w:val="22"/>
        </w:rPr>
        <w:t xml:space="preserve"> w przedmiarze robót, albo obliczenia wartości robót dodatkowych – nie </w:t>
      </w:r>
      <w:proofErr w:type="spellStart"/>
      <w:r w:rsidRPr="00CF5BA5">
        <w:rPr>
          <w:color w:val="000000" w:themeColor="text1"/>
          <w:sz w:val="22"/>
        </w:rPr>
        <w:t>objetych</w:t>
      </w:r>
      <w:proofErr w:type="spellEnd"/>
      <w:r w:rsidRPr="00CF5BA5">
        <w:rPr>
          <w:color w:val="000000" w:themeColor="text1"/>
          <w:sz w:val="22"/>
        </w:rPr>
        <w:t xml:space="preserve"> przedmiarem. </w:t>
      </w:r>
      <w:proofErr w:type="spellStart"/>
      <w:r w:rsidRPr="00CF5BA5">
        <w:rPr>
          <w:color w:val="000000" w:themeColor="text1"/>
          <w:sz w:val="22"/>
        </w:rPr>
        <w:t>Zposób</w:t>
      </w:r>
      <w:proofErr w:type="spellEnd"/>
      <w:r w:rsidRPr="00CF5BA5">
        <w:rPr>
          <w:color w:val="000000" w:themeColor="text1"/>
          <w:sz w:val="22"/>
        </w:rPr>
        <w:t xml:space="preserve"> dokonania obmiaru oraz </w:t>
      </w:r>
      <w:proofErr w:type="spellStart"/>
      <w:r w:rsidRPr="00CF5BA5">
        <w:rPr>
          <w:color w:val="000000" w:themeColor="text1"/>
          <w:sz w:val="22"/>
        </w:rPr>
        <w:t>dokładnośc</w:t>
      </w:r>
      <w:proofErr w:type="spellEnd"/>
      <w:r w:rsidRPr="00CF5BA5">
        <w:rPr>
          <w:color w:val="000000" w:themeColor="text1"/>
          <w:sz w:val="22"/>
        </w:rPr>
        <w:t xml:space="preserve"> należy przyjąć ściśle wg </w:t>
      </w:r>
      <w:proofErr w:type="spellStart"/>
      <w:r w:rsidRPr="00CF5BA5">
        <w:rPr>
          <w:color w:val="000000" w:themeColor="text1"/>
          <w:sz w:val="22"/>
        </w:rPr>
        <w:t>właśiwego</w:t>
      </w:r>
      <w:proofErr w:type="spellEnd"/>
      <w:r w:rsidRPr="00CF5BA5">
        <w:rPr>
          <w:color w:val="000000" w:themeColor="text1"/>
          <w:sz w:val="22"/>
        </w:rPr>
        <w:t xml:space="preserve"> dla danego rodzaju robót KNR. </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KNR – Katalogi Nakładów Rzeczowych</w:t>
      </w:r>
      <w:r w:rsidRPr="00CF5BA5">
        <w:rPr>
          <w:color w:val="000000" w:themeColor="text1"/>
          <w:sz w:val="22"/>
        </w:rPr>
        <w:t xml:space="preserve"> – są to zestawienia norm ilościowych, podające specyfikację i ilość nakładów rzeczowych niezbędnych do wykonania jednostki elementu lub roboty. Wszystkie nakłady są normami uśrednionymi, opracowanymi dla różnych procesów technologiczno-organizacyjnych i mają charakter wielkości maksymalnych. Oznacza to, że nie można ich zawyżać, poza przypadkami, kiedy w katalogach przewiduje się wyceny z zastosowaniem współczynników, dodatków, itp.    </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Roboty związane z przygotowanie terenu pod budowę –</w:t>
      </w:r>
      <w:r w:rsidRPr="00CF5BA5">
        <w:rPr>
          <w:color w:val="000000" w:themeColor="text1"/>
          <w:sz w:val="22"/>
        </w:rPr>
        <w:t xml:space="preserve"> należy </w:t>
      </w:r>
      <w:proofErr w:type="gramStart"/>
      <w:r w:rsidRPr="00CF5BA5">
        <w:rPr>
          <w:color w:val="000000" w:themeColor="text1"/>
          <w:sz w:val="22"/>
        </w:rPr>
        <w:t>rozumieć jako</w:t>
      </w:r>
      <w:proofErr w:type="gramEnd"/>
      <w:r w:rsidRPr="00CF5BA5">
        <w:rPr>
          <w:color w:val="000000" w:themeColor="text1"/>
          <w:sz w:val="22"/>
        </w:rPr>
        <w:t>: rozbiórki, usuwanie wierzchnich warstw gleby, makroniwelację, przebudowę sieci uzbrojenia terenu kolidujących z zamierzeniem budowlanym, prace dotyczące przygotowania placu budowy, itp.</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Roboty związane z wykonaniem konstrukcji obiektów –</w:t>
      </w:r>
      <w:r w:rsidRPr="00CF5BA5">
        <w:rPr>
          <w:color w:val="000000" w:themeColor="text1"/>
          <w:sz w:val="22"/>
        </w:rPr>
        <w:t xml:space="preserve"> należy </w:t>
      </w:r>
      <w:proofErr w:type="gramStart"/>
      <w:r w:rsidRPr="00CF5BA5">
        <w:rPr>
          <w:color w:val="000000" w:themeColor="text1"/>
          <w:sz w:val="22"/>
        </w:rPr>
        <w:t>rozumieć jako</w:t>
      </w:r>
      <w:proofErr w:type="gramEnd"/>
      <w:r w:rsidRPr="00CF5BA5">
        <w:rPr>
          <w:color w:val="000000" w:themeColor="text1"/>
          <w:sz w:val="22"/>
        </w:rPr>
        <w:t xml:space="preserve"> roboty związane z wykonaniem konstrukcji wszystkich obiektów przewidzianych w projekcie zagospodarowania działki lub terenu, zarówno budynków jak i budowli, ale także sieci uzbrojenia terenu, parkingów, zieleni, chodników, ścieżek, fontann, drobnych form architektonicznych.</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Roboty instalacyjne –</w:t>
      </w:r>
      <w:r w:rsidRPr="00CF5BA5">
        <w:rPr>
          <w:color w:val="000000" w:themeColor="text1"/>
          <w:sz w:val="22"/>
        </w:rPr>
        <w:t xml:space="preserve"> należy </w:t>
      </w:r>
      <w:proofErr w:type="gramStart"/>
      <w:r w:rsidRPr="00CF5BA5">
        <w:rPr>
          <w:color w:val="000000" w:themeColor="text1"/>
          <w:sz w:val="22"/>
        </w:rPr>
        <w:t>rozumieć jako</w:t>
      </w:r>
      <w:proofErr w:type="gramEnd"/>
      <w:r w:rsidRPr="00CF5BA5">
        <w:rPr>
          <w:color w:val="000000" w:themeColor="text1"/>
          <w:sz w:val="22"/>
        </w:rPr>
        <w:t xml:space="preserve"> wykonywanie wszelkich instalacji, </w:t>
      </w:r>
      <w:proofErr w:type="spellStart"/>
      <w:r w:rsidRPr="00CF5BA5">
        <w:rPr>
          <w:color w:val="000000" w:themeColor="text1"/>
          <w:sz w:val="22"/>
        </w:rPr>
        <w:t>wystepujących</w:t>
      </w:r>
      <w:proofErr w:type="spellEnd"/>
      <w:r w:rsidRPr="00CF5BA5">
        <w:rPr>
          <w:color w:val="000000" w:themeColor="text1"/>
          <w:sz w:val="22"/>
        </w:rPr>
        <w:t xml:space="preserve"> w realizowanych obiektach.</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Roboty wykończeniowe –</w:t>
      </w:r>
      <w:r w:rsidRPr="00CF5BA5">
        <w:rPr>
          <w:color w:val="000000" w:themeColor="text1"/>
          <w:sz w:val="22"/>
        </w:rPr>
        <w:t xml:space="preserve"> należy rozumieć jako wykonywanie prac tynkarskich, instalację drzwi i okien, instalację podwieszonych sufitów, instalację ścianek działowych, kładzenie podłóg, płytek, tapety, szklenie, malowanie, kładzenie </w:t>
      </w:r>
      <w:proofErr w:type="gramStart"/>
      <w:r w:rsidRPr="00CF5BA5">
        <w:rPr>
          <w:color w:val="000000" w:themeColor="text1"/>
          <w:sz w:val="22"/>
        </w:rPr>
        <w:t xml:space="preserve">paneli , </w:t>
      </w:r>
      <w:proofErr w:type="gramEnd"/>
      <w:r w:rsidRPr="00CF5BA5">
        <w:rPr>
          <w:color w:val="000000" w:themeColor="text1"/>
          <w:sz w:val="22"/>
        </w:rPr>
        <w:t>nakładanie okładzin ochronnych, cynkowanie, instalację mebli wbudowanych itp.</w:t>
      </w:r>
    </w:p>
    <w:p w:rsidR="00FC3CCE" w:rsidRPr="00CF5BA5" w:rsidRDefault="00FC3CCE" w:rsidP="00FC3CCE">
      <w:pPr>
        <w:jc w:val="both"/>
        <w:rPr>
          <w:color w:val="000000" w:themeColor="text1"/>
          <w:sz w:val="22"/>
        </w:rPr>
      </w:pPr>
      <w:r w:rsidRPr="00CF5BA5">
        <w:rPr>
          <w:color w:val="000000" w:themeColor="text1"/>
          <w:sz w:val="22"/>
        </w:rPr>
        <w:t xml:space="preserve">  </w:t>
      </w:r>
    </w:p>
    <w:p w:rsidR="00FC3CCE" w:rsidRPr="00CF5BA5" w:rsidRDefault="00FC3CCE" w:rsidP="00FC3CCE">
      <w:pPr>
        <w:jc w:val="both"/>
        <w:rPr>
          <w:color w:val="000000" w:themeColor="text1"/>
          <w:sz w:val="22"/>
        </w:rPr>
      </w:pPr>
      <w:r w:rsidRPr="00CF5BA5">
        <w:rPr>
          <w:color w:val="000000" w:themeColor="text1"/>
          <w:sz w:val="22"/>
          <w:u w:val="single"/>
        </w:rPr>
        <w:t xml:space="preserve">Odbiór </w:t>
      </w:r>
      <w:proofErr w:type="spellStart"/>
      <w:r w:rsidRPr="00CF5BA5">
        <w:rPr>
          <w:color w:val="000000" w:themeColor="text1"/>
          <w:sz w:val="22"/>
          <w:u w:val="single"/>
        </w:rPr>
        <w:t>częsiowy</w:t>
      </w:r>
      <w:proofErr w:type="spellEnd"/>
      <w:r w:rsidRPr="00CF5BA5">
        <w:rPr>
          <w:color w:val="000000" w:themeColor="text1"/>
          <w:sz w:val="22"/>
          <w:u w:val="single"/>
        </w:rPr>
        <w:t xml:space="preserve"> (robót </w:t>
      </w:r>
      <w:proofErr w:type="gramStart"/>
      <w:r w:rsidRPr="00CF5BA5">
        <w:rPr>
          <w:color w:val="000000" w:themeColor="text1"/>
          <w:sz w:val="22"/>
          <w:u w:val="single"/>
        </w:rPr>
        <w:t>budowlanych)</w:t>
      </w:r>
      <w:r w:rsidRPr="00CF5BA5">
        <w:rPr>
          <w:color w:val="000000" w:themeColor="text1"/>
          <w:sz w:val="22"/>
        </w:rPr>
        <w:t xml:space="preserve"> – </w:t>
      </w:r>
      <w:proofErr w:type="spellStart"/>
      <w:r w:rsidRPr="00CF5BA5">
        <w:rPr>
          <w:color w:val="000000" w:themeColor="text1"/>
          <w:sz w:val="22"/>
        </w:rPr>
        <w:t>odbiów</w:t>
      </w:r>
      <w:proofErr w:type="spellEnd"/>
      <w:proofErr w:type="gramEnd"/>
      <w:r w:rsidRPr="00CF5BA5">
        <w:rPr>
          <w:color w:val="000000" w:themeColor="text1"/>
          <w:sz w:val="22"/>
        </w:rPr>
        <w:t xml:space="preserve"> robót ulegających zakryciu i zanikających, a także dokonywanych prób i sprawdzeń instalacji, urządzeń technicznych i przewodów. Odbiorem częściowym nazywa się także odbiór części obiektu </w:t>
      </w:r>
      <w:proofErr w:type="spellStart"/>
      <w:r w:rsidRPr="00CF5BA5">
        <w:rPr>
          <w:color w:val="000000" w:themeColor="text1"/>
          <w:sz w:val="22"/>
        </w:rPr>
        <w:t>dudowlanego</w:t>
      </w:r>
      <w:proofErr w:type="spellEnd"/>
      <w:r w:rsidRPr="00CF5BA5">
        <w:rPr>
          <w:color w:val="000000" w:themeColor="text1"/>
          <w:sz w:val="22"/>
        </w:rPr>
        <w:t xml:space="preserve"> wykonanego w stanie nadającym się do </w:t>
      </w:r>
      <w:proofErr w:type="spellStart"/>
      <w:r w:rsidRPr="00CF5BA5">
        <w:rPr>
          <w:color w:val="000000" w:themeColor="text1"/>
          <w:sz w:val="22"/>
        </w:rPr>
        <w:t>uzytkowania</w:t>
      </w:r>
      <w:proofErr w:type="spellEnd"/>
      <w:r w:rsidRPr="00CF5BA5">
        <w:rPr>
          <w:color w:val="000000" w:themeColor="text1"/>
          <w:sz w:val="22"/>
        </w:rPr>
        <w:t xml:space="preserve">, prze zgłoszeniem do odbioru całego obiektu budowlanego, który jest </w:t>
      </w:r>
      <w:proofErr w:type="gramStart"/>
      <w:r w:rsidRPr="00CF5BA5">
        <w:rPr>
          <w:color w:val="000000" w:themeColor="text1"/>
          <w:sz w:val="22"/>
        </w:rPr>
        <w:t>traktowany jako</w:t>
      </w:r>
      <w:proofErr w:type="gramEnd"/>
      <w:r w:rsidRPr="00CF5BA5">
        <w:rPr>
          <w:color w:val="000000" w:themeColor="text1"/>
          <w:sz w:val="22"/>
        </w:rPr>
        <w:t xml:space="preserve"> odbiór końcowy.  </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u w:val="single"/>
        </w:rPr>
        <w:t>Odbiór końcowy obiektu budowlanego (robót)</w:t>
      </w:r>
      <w:r w:rsidRPr="00CF5BA5">
        <w:rPr>
          <w:color w:val="000000" w:themeColor="text1"/>
          <w:sz w:val="22"/>
        </w:rPr>
        <w:t xml:space="preserve"> – polega na protokolarnym </w:t>
      </w:r>
      <w:proofErr w:type="spellStart"/>
      <w:r w:rsidRPr="00CF5BA5">
        <w:rPr>
          <w:color w:val="000000" w:themeColor="text1"/>
          <w:sz w:val="22"/>
        </w:rPr>
        <w:t>przyjeciu</w:t>
      </w:r>
      <w:proofErr w:type="spellEnd"/>
      <w:r w:rsidRPr="00CF5BA5">
        <w:rPr>
          <w:color w:val="000000" w:themeColor="text1"/>
          <w:sz w:val="22"/>
        </w:rPr>
        <w:t xml:space="preserve"> (odbiorze) od Wykonawcy </w:t>
      </w:r>
      <w:proofErr w:type="spellStart"/>
      <w:r w:rsidRPr="00CF5BA5">
        <w:rPr>
          <w:color w:val="000000" w:themeColor="text1"/>
          <w:sz w:val="22"/>
        </w:rPr>
        <w:t>dotowego</w:t>
      </w:r>
      <w:proofErr w:type="spellEnd"/>
      <w:r w:rsidRPr="00CF5BA5">
        <w:rPr>
          <w:color w:val="000000" w:themeColor="text1"/>
          <w:sz w:val="22"/>
        </w:rPr>
        <w:t xml:space="preserve"> obiektu budowlanego przez osobę lub grupę osób o odpowiednich kwalifikacjach zawodowych, wyznaczonych przez Inwestora – przy jednoczesnym udziale Inżyniera Kontraktu. Odbioru dokonuje się po zgłoszeniu przez Kierownika Budowy zakończenia robót budowlanych, łącznie z zagospodarowaniem i uporządkowaniem terenu budowy i terenów przyległych oraz po przygotowaniu przez Wykonawcę wymaganych dokumentów.</w:t>
      </w:r>
    </w:p>
    <w:p w:rsidR="00FC3CCE" w:rsidRPr="00CF5BA5" w:rsidRDefault="00FC3CCE" w:rsidP="00FC3CCE">
      <w:pPr>
        <w:jc w:val="both"/>
        <w:rPr>
          <w:color w:val="000000" w:themeColor="text1"/>
          <w:sz w:val="22"/>
        </w:rPr>
      </w:pPr>
    </w:p>
    <w:p w:rsidR="00FC3CCE" w:rsidRPr="00CF5BA5" w:rsidRDefault="00FC3CCE" w:rsidP="00FC3CCE">
      <w:pPr>
        <w:numPr>
          <w:ilvl w:val="0"/>
          <w:numId w:val="2"/>
        </w:numPr>
        <w:tabs>
          <w:tab w:val="num" w:pos="360"/>
        </w:tabs>
        <w:ind w:hanging="720"/>
        <w:jc w:val="both"/>
        <w:rPr>
          <w:b/>
          <w:color w:val="000000" w:themeColor="text1"/>
          <w:szCs w:val="28"/>
        </w:rPr>
      </w:pPr>
      <w:r w:rsidRPr="00CF5BA5">
        <w:rPr>
          <w:b/>
          <w:color w:val="000000" w:themeColor="text1"/>
          <w:szCs w:val="28"/>
        </w:rPr>
        <w:t>Ogólne wymagania dotyczące robót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Przedmiot zamówienia realizowany będzie w jednym etapie.</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Zabezpieczenie budowy i wszystkich elementów z nią związanych oraz ruchu publicznego w obrębie budowy i jego bezpośrednim sąsiedztwie należy do obowiązków Wykonawcy przez okres trwania budowy, tj. od przekazania Wykonawcy terenu budowy do czasu zakończenia i ostatecznego odbioru robót objętych umową i ST.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jest zobowiązany do ochrony przed uszkodzeniem lub zniszczeniem własności publicznej i prywatnej poprzez właściwe wydzielenie terenu budowy. W przypadku, gdy w wyniku niewłaściwego prowadzenia robót nastąpi ww. uszkodzenie lub zniszczenie, Wykonawca na swój koszt naprawi lub odtworzy uszkodzoną własność.</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powinien znać i stosować w czasie prowadzenia robót wszystkie przepisy związane z prowadzonymi robotami. Ewentualne opłaty i kary za przekroczenie w trakcie realizacji robót, norm i przepisów obciążą Wykonawcę.</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zobowiązany jest dostosować się do przepisów o ruchu drogowym podczas transportu materiałów i sprzętu. Wykonawca ponosi odpowiedzialność za uszkodzenia dróg w czasie trwania budowy.</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Podczas realizacji robót Wykonawca powinien przestrzegać wszystkich przepisów dotyczących bezpieczeństwa i higieny pracy i ponosi pełną odpowiedzialność za ludzi oraz obiekty, urządzenia i wyposażenie obiektu, w którym są prowadzone roboty w przypadku szkody powstałej w wyniku prowadzenia robót.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Wykonawca jest </w:t>
      </w:r>
      <w:proofErr w:type="gramStart"/>
      <w:r w:rsidRPr="00CF5BA5">
        <w:rPr>
          <w:color w:val="000000" w:themeColor="text1"/>
          <w:sz w:val="22"/>
          <w:szCs w:val="28"/>
        </w:rPr>
        <w:t>odpowiedzialny za jakość</w:t>
      </w:r>
      <w:proofErr w:type="gramEnd"/>
      <w:r w:rsidRPr="00CF5BA5">
        <w:rPr>
          <w:color w:val="000000" w:themeColor="text1"/>
          <w:sz w:val="22"/>
          <w:szCs w:val="28"/>
        </w:rPr>
        <w:t xml:space="preserve"> wykonania robót oraz ich zgodność z dokumentacją projektową i poleceniami nadzoru.</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Wykonawca powinien znać i stosować w czasie prowadzenia robót wszystkie przepisy dotyczące ochrony środowiska naturalnego. Ewentualne opłaty i kary za przekroczenia w trakcie realizacji robót, norm i przepisów dotyczących ochrony środowiska obciążą Wykonawcę. </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W przypadku, gdy materiały lub roboty nie są w pełni zgodne z dokumentacją ze względów nieprzewidzianych w trakcie opracowywania dokumentacji projektowej, ale osiągnięto możliwą do </w:t>
      </w:r>
      <w:proofErr w:type="gramStart"/>
      <w:r w:rsidRPr="00CF5BA5">
        <w:rPr>
          <w:color w:val="000000" w:themeColor="text1"/>
          <w:sz w:val="22"/>
          <w:szCs w:val="28"/>
        </w:rPr>
        <w:t>zaakceptowania jakość</w:t>
      </w:r>
      <w:proofErr w:type="gramEnd"/>
      <w:r w:rsidRPr="00CF5BA5">
        <w:rPr>
          <w:color w:val="000000" w:themeColor="text1"/>
          <w:sz w:val="22"/>
          <w:szCs w:val="28"/>
        </w:rPr>
        <w:t xml:space="preserve"> elementów, to takie materiały i roboty mogą zostać zaakceptowane przez nadzór za wiedzą i zgodą Inwestora.</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W przypadku, gdy materiały lub roboty nie są w pełni zgodne z dokumentacją projektową i wpływa to na nie </w:t>
      </w:r>
      <w:proofErr w:type="gramStart"/>
      <w:r w:rsidRPr="00CF5BA5">
        <w:rPr>
          <w:color w:val="000000" w:themeColor="text1"/>
          <w:sz w:val="22"/>
          <w:szCs w:val="28"/>
        </w:rPr>
        <w:t>zadowalającą jakość</w:t>
      </w:r>
      <w:proofErr w:type="gramEnd"/>
      <w:r w:rsidRPr="00CF5BA5">
        <w:rPr>
          <w:color w:val="000000" w:themeColor="text1"/>
          <w:sz w:val="22"/>
          <w:szCs w:val="28"/>
        </w:rPr>
        <w:t xml:space="preserve"> elementów, to takie materiały i roboty nie zostaną zaakceptowane przez nadzór i Inwestora (osobę upoważnioną przez Inwestora do pełnienia obowiązku nadzoru inwestorskiego).</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 okresie prowadzenia robót tj. od daty wprowadzenia na budowę do daty zakończenia odbioru końcowego robót Wykonawca ponosi wszystkie koszty związane z realizacją robót.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jest zobowiązany do umożliwienia wstępu na teren budowy pracownikom Nadzoru Budowlanego, do których należy wykonywanie zadań określonych Ustawą Prawo Budowlane oraz udostępniania im danych i informacji wymaganych tą Ustawą.</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nie może wykorzystywać ewentualnych błędów występujących w dokumentacji projektowej, a o ich wykryciu powinien niezwłocznie powiadomić nadzór oraz w razie potrzeby projektanta, który dokona odpowiednich zmian i poprawek.</w:t>
      </w:r>
    </w:p>
    <w:p w:rsidR="00FC3CCE" w:rsidRPr="00CF5BA5" w:rsidRDefault="00FC3CCE" w:rsidP="00FC3CCE">
      <w:pPr>
        <w:jc w:val="both"/>
        <w:rPr>
          <w:color w:val="000000" w:themeColor="text1"/>
          <w:sz w:val="22"/>
          <w:szCs w:val="28"/>
        </w:rPr>
      </w:pP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Materiały i urządzenia</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Wykonawca jest zobowiązany wykonać przedmiot umowy z materiałów własnych z zastosowaniem preferencji krajowych </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Materiały i urządzenia powinny odpowiadać wymogom wyrobów dopuszczonych do obrotu i stosowania w budownictwie określonych w art. 10 Ustawy Prawo Budowlane.</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lastRenderedPageBreak/>
        <w:t>Elementy wyposażenia sportowego powinny odpowiadać wymogom odpowiednich norm i polskich federacji sportowych oraz posiadać wszelkie atesty i dopuszczenia do stosowania w obiektach sportowych.</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na każde żądanie nadzoru jest obowiązany:</w:t>
      </w:r>
    </w:p>
    <w:p w:rsidR="00FC3CCE" w:rsidRPr="00CF5BA5" w:rsidRDefault="00FC3CCE" w:rsidP="00FC3CCE">
      <w:pPr>
        <w:numPr>
          <w:ilvl w:val="0"/>
          <w:numId w:val="5"/>
        </w:numPr>
        <w:jc w:val="both"/>
        <w:rPr>
          <w:color w:val="000000" w:themeColor="text1"/>
          <w:sz w:val="22"/>
          <w:szCs w:val="28"/>
        </w:rPr>
      </w:pPr>
      <w:proofErr w:type="gramStart"/>
      <w:r w:rsidRPr="00CF5BA5">
        <w:rPr>
          <w:color w:val="000000" w:themeColor="text1"/>
          <w:sz w:val="22"/>
          <w:szCs w:val="28"/>
        </w:rPr>
        <w:t>w</w:t>
      </w:r>
      <w:proofErr w:type="gramEnd"/>
      <w:r w:rsidRPr="00CF5BA5">
        <w:rPr>
          <w:color w:val="000000" w:themeColor="text1"/>
          <w:sz w:val="22"/>
          <w:szCs w:val="28"/>
        </w:rPr>
        <w:t xml:space="preserve"> stosunku do wskazanych materiałów, okazać certyfikaty zgodności z Polską Normą lub aprobatą techniczną,</w:t>
      </w:r>
    </w:p>
    <w:p w:rsidR="00FC3CCE" w:rsidRPr="00CF5BA5" w:rsidRDefault="00FC3CCE" w:rsidP="00FC3CCE">
      <w:pPr>
        <w:numPr>
          <w:ilvl w:val="0"/>
          <w:numId w:val="5"/>
        </w:numPr>
        <w:jc w:val="both"/>
        <w:rPr>
          <w:color w:val="000000" w:themeColor="text1"/>
          <w:sz w:val="22"/>
          <w:szCs w:val="28"/>
        </w:rPr>
      </w:pPr>
      <w:r w:rsidRPr="00CF5BA5">
        <w:rPr>
          <w:color w:val="000000" w:themeColor="text1"/>
          <w:sz w:val="22"/>
          <w:szCs w:val="28"/>
        </w:rPr>
        <w:t xml:space="preserve">udostępnić przeprowadzenie </w:t>
      </w:r>
      <w:proofErr w:type="gramStart"/>
      <w:r w:rsidRPr="00CF5BA5">
        <w:rPr>
          <w:color w:val="000000" w:themeColor="text1"/>
          <w:sz w:val="22"/>
          <w:szCs w:val="28"/>
        </w:rPr>
        <w:t>kontroli jakości</w:t>
      </w:r>
      <w:proofErr w:type="gramEnd"/>
      <w:r w:rsidRPr="00CF5BA5">
        <w:rPr>
          <w:color w:val="000000" w:themeColor="text1"/>
          <w:sz w:val="22"/>
          <w:szCs w:val="28"/>
        </w:rPr>
        <w:t xml:space="preserve"> i sposobu składowania materiałów przeznaczonych do wbudowania,</w:t>
      </w:r>
    </w:p>
    <w:p w:rsidR="00FC3CCE" w:rsidRPr="00CF5BA5" w:rsidRDefault="00FC3CCE" w:rsidP="00FC3CCE">
      <w:pPr>
        <w:numPr>
          <w:ilvl w:val="0"/>
          <w:numId w:val="5"/>
        </w:numPr>
        <w:jc w:val="both"/>
        <w:rPr>
          <w:color w:val="000000" w:themeColor="text1"/>
          <w:sz w:val="22"/>
          <w:szCs w:val="28"/>
        </w:rPr>
      </w:pPr>
      <w:r w:rsidRPr="00CF5BA5">
        <w:rPr>
          <w:color w:val="000000" w:themeColor="text1"/>
          <w:sz w:val="22"/>
          <w:szCs w:val="28"/>
        </w:rPr>
        <w:t xml:space="preserve">materiały użyte do budowy powinny być oznaczone </w:t>
      </w:r>
      <w:proofErr w:type="gramStart"/>
      <w:r w:rsidRPr="00CF5BA5">
        <w:rPr>
          <w:color w:val="000000" w:themeColor="text1"/>
          <w:sz w:val="22"/>
          <w:szCs w:val="28"/>
        </w:rPr>
        <w:t>znakiem jakości</w:t>
      </w:r>
      <w:proofErr w:type="gramEnd"/>
      <w:r w:rsidRPr="00CF5BA5">
        <w:rPr>
          <w:color w:val="000000" w:themeColor="text1"/>
          <w:sz w:val="22"/>
          <w:szCs w:val="28"/>
        </w:rPr>
        <w:t xml:space="preserve"> wyrobu </w:t>
      </w:r>
      <w:r w:rsidRPr="00CF5BA5">
        <w:rPr>
          <w:b/>
          <w:bCs/>
          <w:color w:val="000000" w:themeColor="text1"/>
          <w:sz w:val="22"/>
          <w:szCs w:val="28"/>
        </w:rPr>
        <w:t xml:space="preserve">CE </w:t>
      </w:r>
      <w:r w:rsidRPr="00CF5BA5">
        <w:rPr>
          <w:bCs/>
          <w:color w:val="000000" w:themeColor="text1"/>
          <w:sz w:val="22"/>
          <w:szCs w:val="28"/>
        </w:rPr>
        <w:t>(zgodnie z</w:t>
      </w:r>
      <w:r w:rsidRPr="00CF5BA5">
        <w:rPr>
          <w:b/>
          <w:bCs/>
          <w:color w:val="000000" w:themeColor="text1"/>
          <w:sz w:val="22"/>
          <w:szCs w:val="28"/>
        </w:rPr>
        <w:t xml:space="preserve"> </w:t>
      </w:r>
      <w:r w:rsidRPr="00CF5BA5">
        <w:rPr>
          <w:color w:val="000000" w:themeColor="text1"/>
          <w:sz w:val="22"/>
          <w:szCs w:val="28"/>
        </w:rPr>
        <w:t xml:space="preserve">Ustawą z dnia 16 kwietnia 2004 r. o wyrobach budowlanych </w:t>
      </w:r>
      <w:proofErr w:type="spellStart"/>
      <w:r w:rsidRPr="00CF5BA5">
        <w:rPr>
          <w:color w:val="000000" w:themeColor="text1"/>
          <w:sz w:val="22"/>
          <w:szCs w:val="28"/>
        </w:rPr>
        <w:t>Dz.U.Nr</w:t>
      </w:r>
      <w:proofErr w:type="spellEnd"/>
      <w:r w:rsidRPr="00CF5BA5">
        <w:rPr>
          <w:color w:val="000000" w:themeColor="text1"/>
          <w:sz w:val="22"/>
          <w:szCs w:val="28"/>
        </w:rPr>
        <w:t xml:space="preserve"> 92, poz. 881) lub polskim znakiem budowlanym B.</w:t>
      </w:r>
    </w:p>
    <w:p w:rsidR="00FC3CCE" w:rsidRPr="00CF5BA5" w:rsidRDefault="00FC3CCE" w:rsidP="00FC3CCE">
      <w:pPr>
        <w:ind w:left="1068"/>
        <w:jc w:val="both"/>
        <w:rPr>
          <w:color w:val="000000" w:themeColor="text1"/>
          <w:szCs w:val="28"/>
        </w:rPr>
      </w:pPr>
      <w:r w:rsidRPr="00CF5BA5">
        <w:rPr>
          <w:color w:val="000000" w:themeColor="text1"/>
          <w:szCs w:val="28"/>
        </w:rPr>
        <w:t xml:space="preserve"> </w:t>
      </w: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Sprzęt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jest zobowiązany do użycia jedynie takiego sprzętu, który nie spowoduje niekorzystnego wpływu na właściwości wykonywanych robót i przewożonych materiałów i urządzeń.</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Ilość i wydajność sprzętu powinna gwarantować przeprowadzenie robót zgodnie z zasadami określonymi w dokumentacji projektowej i w terminie przewidzianym w umowie.</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Sprzęt powinien być stale utrzymywany w dobrym stanie technicznym. Wykonawca powinien również mieć zabezpieczony, sprawny sprzęt rezerwowy umożliwiający prowadzenie robót w przypadku awarii sprzętu podstawowego.</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Jakikolwiek sprzęt, urządzenia i narzędzia </w:t>
      </w:r>
      <w:proofErr w:type="gramStart"/>
      <w:r w:rsidRPr="00CF5BA5">
        <w:rPr>
          <w:color w:val="000000" w:themeColor="text1"/>
          <w:sz w:val="22"/>
          <w:szCs w:val="28"/>
        </w:rPr>
        <w:t>nie gwarantujące</w:t>
      </w:r>
      <w:proofErr w:type="gramEnd"/>
      <w:r w:rsidRPr="00CF5BA5">
        <w:rPr>
          <w:color w:val="000000" w:themeColor="text1"/>
          <w:sz w:val="22"/>
          <w:szCs w:val="28"/>
        </w:rPr>
        <w:t xml:space="preserve"> zachowania warunków umowy, nie zostaną przez nadzór dopuszczone do robót.</w:t>
      </w:r>
    </w:p>
    <w:p w:rsidR="00FC3CCE" w:rsidRPr="00CF5BA5" w:rsidRDefault="00FC3CCE" w:rsidP="00FC3CCE">
      <w:pPr>
        <w:ind w:left="360"/>
        <w:jc w:val="both"/>
        <w:rPr>
          <w:color w:val="000000" w:themeColor="text1"/>
          <w:szCs w:val="28"/>
        </w:rPr>
      </w:pP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Wykonanie robót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robót jest odpowiedzialny za prowadzenie robót zgodnie z warunkami umowy oraz za jakość zastosowanych materiałów i urządzeń oraz wykonywanych robót, ich zgodności z dokumentacją projektową i poleceniami nadzoru.</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Nadzór będzie podejmował decyzje we wszystkich sprawach </w:t>
      </w:r>
      <w:proofErr w:type="gramStart"/>
      <w:r w:rsidRPr="00CF5BA5">
        <w:rPr>
          <w:color w:val="000000" w:themeColor="text1"/>
          <w:sz w:val="22"/>
          <w:szCs w:val="28"/>
        </w:rPr>
        <w:t>związanych z jakością</w:t>
      </w:r>
      <w:proofErr w:type="gramEnd"/>
      <w:r w:rsidRPr="00CF5BA5">
        <w:rPr>
          <w:color w:val="000000" w:themeColor="text1"/>
          <w:sz w:val="22"/>
          <w:szCs w:val="28"/>
        </w:rPr>
        <w:t xml:space="preserve"> robót, oceną jakości materiałów i postępem robót a ponadto, we wszystkich sprawach związanych z interpretacją dokumentacji projektowej oraz dotyczących akceptacji wypełnienia warunków umowy przez Wykonawcę.</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Decyzje nadzoru dotyczące akceptacji lub odrzucenia materiałów i robót będą oparte na wymaganiach sformułowanych w niniejszej </w:t>
      </w:r>
      <w:proofErr w:type="gramStart"/>
      <w:r w:rsidRPr="00CF5BA5">
        <w:rPr>
          <w:color w:val="000000" w:themeColor="text1"/>
          <w:sz w:val="22"/>
          <w:szCs w:val="28"/>
        </w:rPr>
        <w:t>ST,  umowie</w:t>
      </w:r>
      <w:proofErr w:type="gramEnd"/>
      <w:r w:rsidRPr="00CF5BA5">
        <w:rPr>
          <w:color w:val="000000" w:themeColor="text1"/>
          <w:sz w:val="22"/>
          <w:szCs w:val="28"/>
        </w:rPr>
        <w:t>, dokumentacji projektowej a także normach i wytycznych.</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Działania nadzoru nie zwalniają Wykonawcy od odpowiedzialności za własny dozór nad wykonywanymi robotami.</w:t>
      </w:r>
    </w:p>
    <w:p w:rsidR="00FC3CCE" w:rsidRPr="00CF5BA5" w:rsidRDefault="00FC3CCE" w:rsidP="00FC3CCE">
      <w:pPr>
        <w:jc w:val="both"/>
        <w:rPr>
          <w:color w:val="000000" w:themeColor="text1"/>
          <w:szCs w:val="28"/>
        </w:rPr>
      </w:pPr>
    </w:p>
    <w:p w:rsidR="00FC3CCE" w:rsidRPr="00CF5BA5" w:rsidRDefault="00FC3CCE" w:rsidP="00FC3CCE">
      <w:pPr>
        <w:numPr>
          <w:ilvl w:val="0"/>
          <w:numId w:val="2"/>
        </w:numPr>
        <w:tabs>
          <w:tab w:val="num" w:pos="540"/>
        </w:tabs>
        <w:ind w:hanging="720"/>
        <w:jc w:val="both"/>
        <w:rPr>
          <w:b/>
          <w:color w:val="000000" w:themeColor="text1"/>
          <w:szCs w:val="28"/>
        </w:rPr>
      </w:pPr>
      <w:proofErr w:type="gramStart"/>
      <w:r w:rsidRPr="00CF5BA5">
        <w:rPr>
          <w:b/>
          <w:color w:val="000000" w:themeColor="text1"/>
          <w:szCs w:val="28"/>
        </w:rPr>
        <w:t>Kontrola jakości</w:t>
      </w:r>
      <w:proofErr w:type="gramEnd"/>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Wykonawca jest odpowiedzialny za pełną </w:t>
      </w:r>
      <w:proofErr w:type="gramStart"/>
      <w:r w:rsidRPr="00CF5BA5">
        <w:rPr>
          <w:color w:val="000000" w:themeColor="text1"/>
          <w:sz w:val="22"/>
          <w:szCs w:val="28"/>
        </w:rPr>
        <w:t>kontrolę jakości</w:t>
      </w:r>
      <w:proofErr w:type="gramEnd"/>
      <w:r w:rsidRPr="00CF5BA5">
        <w:rPr>
          <w:color w:val="000000" w:themeColor="text1"/>
          <w:sz w:val="22"/>
          <w:szCs w:val="28"/>
        </w:rPr>
        <w:t xml:space="preserve"> robót i materiałów. </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powinien przeprowadzać badania i pomiary materiałów i robót z częstotliwością zapewniającą stwierdzenie, że roboty wykonano zgodnie z wymogami zawartymi w dokumentacji projektowej, normami i wytycznymi.</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Wszystkie koszty związane z prowadzeniem badań i pomiarów ponosi Wykonawca.</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jest zobowiązany w przypadku zażądania dostarczyć nadzorowi zaświadczenia stwierdzające, że wszystkie stosowane urządzenia i sprzęt badawczy posiadają ważną legalizację i odpowiadają wymaganiom norm określających procedury badań.</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Nadzór powinien mieć zapewnioną możliwość udziału w pobieraniu próbek oraz nieograniczony dostęp do pomieszczeń laboratoryjnych.</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Na zlecenie nadzoru Wykonawca powinien przeprowadzić dodatkowe badania materiałów, które budzą wątpliwości, </w:t>
      </w:r>
      <w:proofErr w:type="gramStart"/>
      <w:r w:rsidRPr="00CF5BA5">
        <w:rPr>
          <w:color w:val="000000" w:themeColor="text1"/>
          <w:sz w:val="22"/>
          <w:szCs w:val="28"/>
        </w:rPr>
        <w:t>co do jakości</w:t>
      </w:r>
      <w:proofErr w:type="gramEnd"/>
      <w:r w:rsidRPr="00CF5BA5">
        <w:rPr>
          <w:color w:val="000000" w:themeColor="text1"/>
          <w:sz w:val="22"/>
          <w:szCs w:val="28"/>
        </w:rPr>
        <w:t xml:space="preserve">, o ile kwestionowane materiały nie zostaną przez Wykonawcę usunięte lub ulepszone z własnej woli. Koszty </w:t>
      </w:r>
      <w:r w:rsidRPr="00CF5BA5">
        <w:rPr>
          <w:color w:val="000000" w:themeColor="text1"/>
          <w:sz w:val="22"/>
          <w:szCs w:val="28"/>
        </w:rPr>
        <w:lastRenderedPageBreak/>
        <w:t>dodatkowych badań pokrywa Wykonawca tylko w przypadku potwierdzenia wątpliwości, w przeciwnym przypadku koszty te pokrywa Zamawiający.</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Kopie raportów z wynikami badań Wykonawca powinien jak najszybciej przekazać nadzorowi.</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Materiały, dla których wymagane są atesty będą określone przez nadzór. Kopie atestów powinny być przedłożone nadzorowi przed wbudowaniem materiałów.</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Wykonawca jest zobowiązany do prowadzenia, przechowywania i zabezpieczenia w okresie trwania budowy następujących dokumentów budowy:</w:t>
      </w:r>
    </w:p>
    <w:p w:rsidR="00FC3CCE" w:rsidRPr="00CF5BA5" w:rsidRDefault="00FC3CCE" w:rsidP="00FC3CCE">
      <w:pPr>
        <w:ind w:left="1440" w:hanging="360"/>
        <w:jc w:val="both"/>
        <w:rPr>
          <w:color w:val="000000" w:themeColor="text1"/>
          <w:sz w:val="22"/>
          <w:szCs w:val="28"/>
        </w:rPr>
      </w:pPr>
      <w:r w:rsidRPr="00CF5BA5">
        <w:rPr>
          <w:color w:val="000000" w:themeColor="text1"/>
          <w:sz w:val="22"/>
          <w:szCs w:val="28"/>
        </w:rPr>
        <w:t xml:space="preserve">- </w:t>
      </w:r>
      <w:r w:rsidRPr="00CF5BA5">
        <w:rPr>
          <w:color w:val="000000" w:themeColor="text1"/>
          <w:sz w:val="22"/>
          <w:szCs w:val="28"/>
        </w:rPr>
        <w:tab/>
        <w:t>protokół przekazania terenu budowy</w:t>
      </w:r>
    </w:p>
    <w:p w:rsidR="00FC3CCE" w:rsidRPr="00CF5BA5" w:rsidRDefault="00FC3CCE" w:rsidP="00FC3CCE">
      <w:pPr>
        <w:ind w:left="1440" w:hanging="360"/>
        <w:jc w:val="both"/>
        <w:rPr>
          <w:color w:val="000000" w:themeColor="text1"/>
          <w:sz w:val="22"/>
          <w:szCs w:val="28"/>
        </w:rPr>
      </w:pPr>
      <w:r w:rsidRPr="00CF5BA5">
        <w:rPr>
          <w:color w:val="000000" w:themeColor="text1"/>
          <w:sz w:val="22"/>
          <w:szCs w:val="28"/>
        </w:rPr>
        <w:t>-</w:t>
      </w:r>
      <w:r w:rsidRPr="00CF5BA5">
        <w:rPr>
          <w:color w:val="000000" w:themeColor="text1"/>
          <w:sz w:val="22"/>
          <w:szCs w:val="28"/>
        </w:rPr>
        <w:tab/>
        <w:t>protokóły z narad i ustaleń</w:t>
      </w:r>
    </w:p>
    <w:p w:rsidR="00FC3CCE" w:rsidRPr="00CF5BA5" w:rsidRDefault="00FC3CCE" w:rsidP="00FC3CCE">
      <w:pPr>
        <w:ind w:left="1440" w:hanging="360"/>
        <w:jc w:val="both"/>
        <w:rPr>
          <w:color w:val="000000" w:themeColor="text1"/>
          <w:sz w:val="22"/>
          <w:szCs w:val="28"/>
        </w:rPr>
      </w:pPr>
      <w:r w:rsidRPr="00CF5BA5">
        <w:rPr>
          <w:color w:val="000000" w:themeColor="text1"/>
          <w:sz w:val="22"/>
          <w:szCs w:val="28"/>
        </w:rPr>
        <w:t>-</w:t>
      </w:r>
      <w:r w:rsidRPr="00CF5BA5">
        <w:rPr>
          <w:color w:val="000000" w:themeColor="text1"/>
          <w:sz w:val="22"/>
          <w:szCs w:val="28"/>
        </w:rPr>
        <w:tab/>
        <w:t>protokóły odbioru robót.</w:t>
      </w:r>
    </w:p>
    <w:p w:rsidR="00FC3CCE" w:rsidRPr="00CF5BA5" w:rsidRDefault="00FC3CCE" w:rsidP="00FC3CCE">
      <w:pPr>
        <w:jc w:val="both"/>
        <w:rPr>
          <w:color w:val="000000" w:themeColor="text1"/>
          <w:sz w:val="22"/>
          <w:szCs w:val="28"/>
        </w:rPr>
      </w:pP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Wymagania dotyczące przedmiaru i obmiaru robót</w:t>
      </w:r>
    </w:p>
    <w:p w:rsidR="00FC3CCE" w:rsidRPr="00CF5BA5" w:rsidRDefault="00FC3CCE" w:rsidP="00FC3CCE">
      <w:pPr>
        <w:ind w:left="708" w:firstLine="708"/>
        <w:jc w:val="both"/>
        <w:rPr>
          <w:color w:val="000000" w:themeColor="text1"/>
          <w:sz w:val="22"/>
          <w:szCs w:val="28"/>
        </w:rPr>
      </w:pPr>
      <w:r w:rsidRPr="00CF5BA5">
        <w:rPr>
          <w:color w:val="000000" w:themeColor="text1"/>
          <w:sz w:val="22"/>
          <w:szCs w:val="28"/>
        </w:rPr>
        <w:t>Szczegółowe wymagania dotyczące wykonania przedmiaru i obmiaru robót określone są indywidualnie w opisach przyjętych pozycji KNR (KNNR lub innych) kosztorysu inwestorskiego oraz w niniejszych ST.</w:t>
      </w:r>
    </w:p>
    <w:p w:rsidR="00FC3CCE" w:rsidRPr="00CF5BA5" w:rsidRDefault="00FC3CCE" w:rsidP="00FC3CCE">
      <w:pPr>
        <w:ind w:left="708" w:firstLine="708"/>
        <w:jc w:val="both"/>
        <w:rPr>
          <w:color w:val="000000" w:themeColor="text1"/>
          <w:sz w:val="22"/>
          <w:szCs w:val="28"/>
        </w:rPr>
      </w:pP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Odbiór robót i dostaw</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Przy realizacji umowy odbiorom podlegać będą:</w:t>
      </w:r>
    </w:p>
    <w:p w:rsidR="00FC3CCE" w:rsidRPr="00CF5BA5" w:rsidRDefault="00FC3CCE" w:rsidP="00FC3CCE">
      <w:pPr>
        <w:numPr>
          <w:ilvl w:val="1"/>
          <w:numId w:val="5"/>
        </w:numPr>
        <w:tabs>
          <w:tab w:val="num" w:pos="1440"/>
        </w:tabs>
        <w:ind w:left="1440"/>
        <w:jc w:val="both"/>
        <w:rPr>
          <w:bCs/>
          <w:color w:val="000000" w:themeColor="text1"/>
          <w:sz w:val="22"/>
          <w:szCs w:val="28"/>
        </w:rPr>
      </w:pPr>
      <w:proofErr w:type="gramStart"/>
      <w:r w:rsidRPr="00CF5BA5">
        <w:rPr>
          <w:bCs/>
          <w:color w:val="000000" w:themeColor="text1"/>
          <w:sz w:val="22"/>
          <w:szCs w:val="28"/>
        </w:rPr>
        <w:t>roboty</w:t>
      </w:r>
      <w:proofErr w:type="gramEnd"/>
      <w:r w:rsidRPr="00CF5BA5">
        <w:rPr>
          <w:bCs/>
          <w:color w:val="000000" w:themeColor="text1"/>
          <w:sz w:val="22"/>
          <w:szCs w:val="28"/>
        </w:rPr>
        <w:t xml:space="preserve"> zanikające i ulegające zakryciu</w:t>
      </w:r>
    </w:p>
    <w:p w:rsidR="00FC3CCE" w:rsidRPr="00CF5BA5" w:rsidRDefault="00FC3CCE" w:rsidP="00FC3CCE">
      <w:pPr>
        <w:numPr>
          <w:ilvl w:val="1"/>
          <w:numId w:val="5"/>
        </w:numPr>
        <w:tabs>
          <w:tab w:val="num" w:pos="1440"/>
        </w:tabs>
        <w:ind w:left="1080" w:firstLine="0"/>
        <w:jc w:val="both"/>
        <w:rPr>
          <w:bCs/>
          <w:color w:val="000000" w:themeColor="text1"/>
          <w:sz w:val="22"/>
          <w:szCs w:val="28"/>
        </w:rPr>
      </w:pPr>
      <w:proofErr w:type="gramStart"/>
      <w:r w:rsidRPr="00CF5BA5">
        <w:rPr>
          <w:bCs/>
          <w:color w:val="000000" w:themeColor="text1"/>
          <w:sz w:val="22"/>
          <w:szCs w:val="28"/>
        </w:rPr>
        <w:t>zakończone</w:t>
      </w:r>
      <w:proofErr w:type="gramEnd"/>
      <w:r w:rsidRPr="00CF5BA5">
        <w:rPr>
          <w:bCs/>
          <w:color w:val="000000" w:themeColor="text1"/>
          <w:sz w:val="22"/>
          <w:szCs w:val="28"/>
        </w:rPr>
        <w:t xml:space="preserve"> elementy robót</w:t>
      </w:r>
    </w:p>
    <w:p w:rsidR="00FC3CCE" w:rsidRPr="00CF5BA5" w:rsidRDefault="00FC3CCE" w:rsidP="00FC3CCE">
      <w:pPr>
        <w:numPr>
          <w:ilvl w:val="1"/>
          <w:numId w:val="5"/>
        </w:numPr>
        <w:tabs>
          <w:tab w:val="num" w:pos="1440"/>
        </w:tabs>
        <w:ind w:left="1080" w:firstLine="0"/>
        <w:jc w:val="both"/>
        <w:rPr>
          <w:bCs/>
          <w:color w:val="000000" w:themeColor="text1"/>
          <w:sz w:val="22"/>
          <w:szCs w:val="28"/>
        </w:rPr>
      </w:pPr>
      <w:proofErr w:type="gramStart"/>
      <w:r w:rsidRPr="00CF5BA5">
        <w:rPr>
          <w:bCs/>
          <w:color w:val="000000" w:themeColor="text1"/>
          <w:sz w:val="22"/>
          <w:szCs w:val="28"/>
        </w:rPr>
        <w:t>dostawy</w:t>
      </w:r>
      <w:proofErr w:type="gramEnd"/>
      <w:r w:rsidRPr="00CF5BA5">
        <w:rPr>
          <w:bCs/>
          <w:color w:val="000000" w:themeColor="text1"/>
          <w:sz w:val="22"/>
          <w:szCs w:val="28"/>
        </w:rPr>
        <w:t xml:space="preserve"> materiałów i urządzeń</w:t>
      </w:r>
    </w:p>
    <w:p w:rsidR="00FC3CCE" w:rsidRPr="00CF5BA5" w:rsidRDefault="00FC3CCE" w:rsidP="00FC3CCE">
      <w:pPr>
        <w:numPr>
          <w:ilvl w:val="1"/>
          <w:numId w:val="5"/>
        </w:numPr>
        <w:tabs>
          <w:tab w:val="num" w:pos="1440"/>
        </w:tabs>
        <w:ind w:left="1080" w:firstLine="0"/>
        <w:jc w:val="both"/>
        <w:rPr>
          <w:bCs/>
          <w:color w:val="000000" w:themeColor="text1"/>
          <w:sz w:val="22"/>
          <w:szCs w:val="28"/>
        </w:rPr>
      </w:pPr>
      <w:proofErr w:type="gramStart"/>
      <w:r w:rsidRPr="00CF5BA5">
        <w:rPr>
          <w:bCs/>
          <w:color w:val="000000" w:themeColor="text1"/>
          <w:sz w:val="22"/>
          <w:szCs w:val="28"/>
        </w:rPr>
        <w:t>przedmiot</w:t>
      </w:r>
      <w:proofErr w:type="gramEnd"/>
      <w:r w:rsidRPr="00CF5BA5">
        <w:rPr>
          <w:bCs/>
          <w:color w:val="000000" w:themeColor="text1"/>
          <w:sz w:val="22"/>
          <w:szCs w:val="28"/>
        </w:rPr>
        <w:t xml:space="preserve"> umowy w formie końcowego odbioru ostatecznego</w:t>
      </w:r>
    </w:p>
    <w:p w:rsidR="00FC3CCE" w:rsidRPr="00CF5BA5" w:rsidRDefault="00FC3CCE" w:rsidP="00FC3CCE">
      <w:pPr>
        <w:numPr>
          <w:ilvl w:val="1"/>
          <w:numId w:val="5"/>
        </w:numPr>
        <w:tabs>
          <w:tab w:val="num" w:pos="1440"/>
        </w:tabs>
        <w:ind w:left="1080" w:firstLine="0"/>
        <w:jc w:val="both"/>
        <w:rPr>
          <w:bCs/>
          <w:color w:val="000000" w:themeColor="text1"/>
          <w:sz w:val="22"/>
          <w:szCs w:val="28"/>
        </w:rPr>
      </w:pPr>
      <w:proofErr w:type="gramStart"/>
      <w:r w:rsidRPr="00CF5BA5">
        <w:rPr>
          <w:bCs/>
          <w:color w:val="000000" w:themeColor="text1"/>
          <w:sz w:val="22"/>
          <w:szCs w:val="28"/>
        </w:rPr>
        <w:t>przedmiot</w:t>
      </w:r>
      <w:proofErr w:type="gramEnd"/>
      <w:r w:rsidRPr="00CF5BA5">
        <w:rPr>
          <w:bCs/>
          <w:color w:val="000000" w:themeColor="text1"/>
          <w:sz w:val="22"/>
          <w:szCs w:val="28"/>
        </w:rPr>
        <w:t xml:space="preserve"> umowy po okresie rękojmi</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Odbiór robót zanikających i ulegających zakryciu polega na finalnej ocenie ilości i jakości wykonanych robót, które w dalszym procesie realizacji ulegają zakryciu.</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Odbiór robót zanikających i ulegających zakryciu przez nadzór powinien być dokonany w czasie umożliwiającym wykonanie ewentualnych korekt i poprawek bez hamowania ogólnego postępu robót.</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 xml:space="preserve">Gotowość danego elementu robót i dostaw do </w:t>
      </w:r>
      <w:proofErr w:type="gramStart"/>
      <w:r w:rsidRPr="00CF5BA5">
        <w:rPr>
          <w:bCs/>
          <w:color w:val="000000" w:themeColor="text1"/>
          <w:sz w:val="22"/>
          <w:szCs w:val="28"/>
        </w:rPr>
        <w:t>odbioru  Wykonawca</w:t>
      </w:r>
      <w:proofErr w:type="gramEnd"/>
      <w:r w:rsidRPr="00CF5BA5">
        <w:rPr>
          <w:bCs/>
          <w:color w:val="000000" w:themeColor="text1"/>
          <w:sz w:val="22"/>
          <w:szCs w:val="28"/>
        </w:rPr>
        <w:t xml:space="preserve"> zgłasza pisemnie dla Inwestora i jednocześnie powiadamia nadzór o tym fakcie. Nadzór Inwestora dokona odbioru w ciągu 3 dni.</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W przypadku stwierdzenia przez nadzór w czasie odbioru, że występują odchylenia od przyjętych wymagań, niniejszej ST i innych wcześniejszych poleceń bądź ustaleń, nadzór ustala zakres robót poprawkowych lub podejmują decyzję dotyczące zmian i korekt.</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Końcowy odbiór ostateczny:</w:t>
      </w:r>
    </w:p>
    <w:p w:rsidR="00FC3CCE" w:rsidRPr="00CF5BA5" w:rsidRDefault="00FC3CCE" w:rsidP="00FC3CCE">
      <w:pPr>
        <w:numPr>
          <w:ilvl w:val="2"/>
          <w:numId w:val="2"/>
        </w:numPr>
        <w:jc w:val="both"/>
        <w:rPr>
          <w:bCs/>
          <w:color w:val="000000" w:themeColor="text1"/>
          <w:sz w:val="22"/>
          <w:szCs w:val="28"/>
        </w:rPr>
      </w:pPr>
      <w:r w:rsidRPr="00CF5BA5">
        <w:rPr>
          <w:bCs/>
          <w:color w:val="000000" w:themeColor="text1"/>
          <w:sz w:val="22"/>
          <w:szCs w:val="28"/>
        </w:rPr>
        <w:t>Końcowy odbiór ostateczny polega na finalnej ocenie rzeczywistego wykonania robót w odniesieniu do ich ilości, jakości i wartości.</w:t>
      </w:r>
    </w:p>
    <w:p w:rsidR="00FC3CCE" w:rsidRPr="00CF5BA5" w:rsidRDefault="00FC3CCE" w:rsidP="00FC3CCE">
      <w:pPr>
        <w:numPr>
          <w:ilvl w:val="2"/>
          <w:numId w:val="2"/>
        </w:numPr>
        <w:jc w:val="both"/>
        <w:rPr>
          <w:bCs/>
          <w:color w:val="000000" w:themeColor="text1"/>
          <w:sz w:val="22"/>
          <w:szCs w:val="28"/>
        </w:rPr>
      </w:pPr>
      <w:r w:rsidRPr="00CF5BA5">
        <w:rPr>
          <w:bCs/>
          <w:color w:val="000000" w:themeColor="text1"/>
          <w:sz w:val="22"/>
          <w:szCs w:val="28"/>
        </w:rPr>
        <w:t>Całkowite zakończenie robót oraz gotowość do końcowego odbioru ostatecznego powinna być stwierdzona przez Kierownika Robót pisemnie z bezzwłocznym powiadomieniem nadzoru i Inżyniera kontraktu o tym fakcie.</w:t>
      </w:r>
    </w:p>
    <w:p w:rsidR="00FC3CCE" w:rsidRPr="00CF5BA5" w:rsidRDefault="00FC3CCE" w:rsidP="00FC3CCE">
      <w:pPr>
        <w:numPr>
          <w:ilvl w:val="2"/>
          <w:numId w:val="2"/>
        </w:numPr>
        <w:jc w:val="both"/>
        <w:rPr>
          <w:bCs/>
          <w:color w:val="000000" w:themeColor="text1"/>
          <w:sz w:val="22"/>
          <w:szCs w:val="28"/>
        </w:rPr>
      </w:pPr>
      <w:r w:rsidRPr="00CF5BA5">
        <w:rPr>
          <w:bCs/>
          <w:color w:val="000000" w:themeColor="text1"/>
          <w:sz w:val="22"/>
          <w:szCs w:val="28"/>
        </w:rPr>
        <w:t>Końcowy odbiór ostateczny powinien nastąpić nie później niż 7 dni od daty przedstawienia przez nadzór potwierdzenia o zakończeniu robót.</w:t>
      </w:r>
    </w:p>
    <w:p w:rsidR="00FC3CCE" w:rsidRPr="00CF5BA5" w:rsidRDefault="00FC3CCE" w:rsidP="00FC3CCE">
      <w:pPr>
        <w:numPr>
          <w:ilvl w:val="2"/>
          <w:numId w:val="2"/>
        </w:numPr>
        <w:jc w:val="both"/>
        <w:rPr>
          <w:bCs/>
          <w:color w:val="000000" w:themeColor="text1"/>
          <w:sz w:val="22"/>
          <w:szCs w:val="28"/>
        </w:rPr>
      </w:pPr>
      <w:r w:rsidRPr="00CF5BA5">
        <w:rPr>
          <w:bCs/>
          <w:color w:val="000000" w:themeColor="text1"/>
          <w:sz w:val="22"/>
          <w:szCs w:val="28"/>
        </w:rPr>
        <w:t>Końcowego odbioru ostatecznego dokonuje komisja wyznaczona przez Zamawiającego przy udziale nadzoru i Wykonawcy.</w:t>
      </w:r>
    </w:p>
    <w:p w:rsidR="00FC3CCE" w:rsidRPr="00CF5BA5" w:rsidRDefault="00FC3CCE" w:rsidP="00FC3CCE">
      <w:pPr>
        <w:numPr>
          <w:ilvl w:val="2"/>
          <w:numId w:val="2"/>
        </w:numPr>
        <w:jc w:val="both"/>
        <w:rPr>
          <w:bCs/>
          <w:color w:val="000000" w:themeColor="text1"/>
          <w:sz w:val="22"/>
          <w:szCs w:val="28"/>
        </w:rPr>
      </w:pPr>
      <w:r w:rsidRPr="00CF5BA5">
        <w:rPr>
          <w:bCs/>
          <w:color w:val="000000" w:themeColor="text1"/>
          <w:sz w:val="22"/>
          <w:szCs w:val="28"/>
        </w:rPr>
        <w:t>Komisja dokonująca odbioru robót dokonuje ich oceny jakościowej i ilościowej na podstawie przedłożonych dokumentów, wyników badań i pomiarów, ocenie wizualnej oraz zgodności wykonania robót z dokumentacją projektową, niniejszą ST, normami technicznymi i wytycznymi.</w:t>
      </w:r>
    </w:p>
    <w:p w:rsidR="00FC3CCE" w:rsidRPr="00CF5BA5" w:rsidRDefault="00FC3CCE" w:rsidP="00FC3CCE">
      <w:pPr>
        <w:numPr>
          <w:ilvl w:val="2"/>
          <w:numId w:val="2"/>
        </w:numPr>
        <w:jc w:val="both"/>
        <w:rPr>
          <w:bCs/>
          <w:color w:val="000000" w:themeColor="text1"/>
          <w:sz w:val="22"/>
          <w:szCs w:val="28"/>
        </w:rPr>
      </w:pPr>
      <w:r w:rsidRPr="00CF5BA5">
        <w:rPr>
          <w:bCs/>
          <w:color w:val="000000" w:themeColor="text1"/>
          <w:sz w:val="22"/>
          <w:szCs w:val="28"/>
        </w:rPr>
        <w:t>W toku odbioru komisja powinna się zapoznać z realizacją ustaleń przyjętych w trakcie odbiorów robót zanikających i ulegających zakryciu, zwłaszcza w zakresie wykonania robót uzupełniających i robót poprawkowych.</w:t>
      </w:r>
    </w:p>
    <w:p w:rsidR="00FC3CCE" w:rsidRPr="00CF5BA5" w:rsidRDefault="00FC3CCE" w:rsidP="00FC3CCE">
      <w:pPr>
        <w:numPr>
          <w:ilvl w:val="2"/>
          <w:numId w:val="2"/>
        </w:numPr>
        <w:jc w:val="both"/>
        <w:rPr>
          <w:bCs/>
          <w:color w:val="000000" w:themeColor="text1"/>
          <w:sz w:val="22"/>
          <w:szCs w:val="28"/>
        </w:rPr>
      </w:pPr>
      <w:r w:rsidRPr="00CF5BA5">
        <w:rPr>
          <w:bCs/>
          <w:color w:val="000000" w:themeColor="text1"/>
          <w:sz w:val="22"/>
          <w:szCs w:val="28"/>
        </w:rPr>
        <w:t>W przypadku niewykonania wyznaczonych robót poprawkowych lub robót uzupełniających komisja przerywa swoje czynności i ustala nowy termin odbioru.</w:t>
      </w:r>
    </w:p>
    <w:p w:rsidR="00FC3CCE" w:rsidRPr="00CF5BA5" w:rsidRDefault="00FC3CCE" w:rsidP="00FC3CCE">
      <w:pPr>
        <w:jc w:val="both"/>
        <w:rPr>
          <w:bCs/>
          <w:color w:val="000000" w:themeColor="text1"/>
          <w:szCs w:val="28"/>
        </w:rPr>
      </w:pP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Dokumenty do końcowego odbioru ostatecznego.</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Podstawowym dokumentem dokonania końcowego odbioru ostatecznego jest protokół sporządzony według wzoru ustalonego przez Zamawiającego.</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Do końcowego odbioru ostatecznego Wykonawca jest zobowiązany przygotować następujące dokumenty:</w:t>
      </w:r>
    </w:p>
    <w:p w:rsidR="00FC3CCE" w:rsidRPr="00CF5BA5" w:rsidRDefault="00FC3CCE" w:rsidP="00FC3CCE">
      <w:pPr>
        <w:numPr>
          <w:ilvl w:val="1"/>
          <w:numId w:val="5"/>
        </w:numPr>
        <w:tabs>
          <w:tab w:val="num" w:pos="1440"/>
        </w:tabs>
        <w:ind w:left="1440"/>
        <w:jc w:val="both"/>
        <w:rPr>
          <w:bCs/>
          <w:color w:val="000000" w:themeColor="text1"/>
          <w:sz w:val="22"/>
          <w:szCs w:val="28"/>
        </w:rPr>
      </w:pPr>
      <w:r w:rsidRPr="00CF5BA5">
        <w:rPr>
          <w:bCs/>
          <w:color w:val="000000" w:themeColor="text1"/>
          <w:sz w:val="22"/>
          <w:szCs w:val="28"/>
        </w:rPr>
        <w:t>Dokumentację projektową</w:t>
      </w:r>
    </w:p>
    <w:p w:rsidR="00FC3CCE" w:rsidRPr="00CF5BA5" w:rsidRDefault="00FC3CCE" w:rsidP="00FC3CCE">
      <w:pPr>
        <w:numPr>
          <w:ilvl w:val="1"/>
          <w:numId w:val="5"/>
        </w:numPr>
        <w:tabs>
          <w:tab w:val="num" w:pos="1440"/>
        </w:tabs>
        <w:ind w:left="1440"/>
        <w:jc w:val="both"/>
        <w:rPr>
          <w:bCs/>
          <w:color w:val="000000" w:themeColor="text1"/>
          <w:sz w:val="22"/>
          <w:szCs w:val="28"/>
        </w:rPr>
      </w:pPr>
      <w:r w:rsidRPr="00CF5BA5">
        <w:rPr>
          <w:bCs/>
          <w:color w:val="000000" w:themeColor="text1"/>
          <w:sz w:val="22"/>
          <w:szCs w:val="28"/>
        </w:rPr>
        <w:t>Specyfikacje Techniczne</w:t>
      </w:r>
    </w:p>
    <w:p w:rsidR="00FC3CCE" w:rsidRPr="00CF5BA5" w:rsidRDefault="00FC3CCE" w:rsidP="00FC3CCE">
      <w:pPr>
        <w:numPr>
          <w:ilvl w:val="1"/>
          <w:numId w:val="5"/>
        </w:numPr>
        <w:tabs>
          <w:tab w:val="num" w:pos="1440"/>
        </w:tabs>
        <w:ind w:left="1440"/>
        <w:jc w:val="both"/>
        <w:rPr>
          <w:bCs/>
          <w:color w:val="000000" w:themeColor="text1"/>
          <w:sz w:val="22"/>
          <w:szCs w:val="28"/>
        </w:rPr>
      </w:pPr>
      <w:r w:rsidRPr="00CF5BA5">
        <w:rPr>
          <w:bCs/>
          <w:color w:val="000000" w:themeColor="text1"/>
          <w:sz w:val="22"/>
          <w:szCs w:val="28"/>
        </w:rPr>
        <w:t>Uwagi i zalecenia nadzoru, zwłaszcza przy odbiorze robót zanikających i ulegających zakryciu oraz udokumentowanie wykonania jego zaleceń</w:t>
      </w:r>
    </w:p>
    <w:p w:rsidR="00FC3CCE" w:rsidRPr="00CF5BA5" w:rsidRDefault="00FC3CCE" w:rsidP="00FC3CCE">
      <w:pPr>
        <w:numPr>
          <w:ilvl w:val="1"/>
          <w:numId w:val="5"/>
        </w:numPr>
        <w:tabs>
          <w:tab w:val="num" w:pos="1440"/>
        </w:tabs>
        <w:ind w:left="1440"/>
        <w:jc w:val="both"/>
        <w:rPr>
          <w:bCs/>
          <w:color w:val="000000" w:themeColor="text1"/>
          <w:sz w:val="22"/>
          <w:szCs w:val="28"/>
        </w:rPr>
      </w:pPr>
      <w:r w:rsidRPr="00CF5BA5">
        <w:rPr>
          <w:bCs/>
          <w:color w:val="000000" w:themeColor="text1"/>
          <w:sz w:val="22"/>
          <w:szCs w:val="28"/>
        </w:rPr>
        <w:t>Protokóły pomiarów kontrolnych oraz badań</w:t>
      </w:r>
    </w:p>
    <w:p w:rsidR="00FC3CCE" w:rsidRPr="00CF5BA5" w:rsidRDefault="00FC3CCE" w:rsidP="00FC3CCE">
      <w:pPr>
        <w:numPr>
          <w:ilvl w:val="1"/>
          <w:numId w:val="5"/>
        </w:numPr>
        <w:tabs>
          <w:tab w:val="num" w:pos="1440"/>
        </w:tabs>
        <w:ind w:left="1440"/>
        <w:jc w:val="both"/>
        <w:rPr>
          <w:bCs/>
          <w:color w:val="000000" w:themeColor="text1"/>
          <w:sz w:val="22"/>
          <w:szCs w:val="28"/>
        </w:rPr>
      </w:pPr>
      <w:r w:rsidRPr="00CF5BA5">
        <w:rPr>
          <w:bCs/>
          <w:color w:val="000000" w:themeColor="text1"/>
          <w:sz w:val="22"/>
          <w:szCs w:val="28"/>
        </w:rPr>
        <w:t>Atesty jakościowe wbudowanych materiałów</w:t>
      </w:r>
    </w:p>
    <w:p w:rsidR="00FC3CCE" w:rsidRPr="00CF5BA5" w:rsidRDefault="00FC3CCE" w:rsidP="00FC3CCE">
      <w:pPr>
        <w:numPr>
          <w:ilvl w:val="1"/>
          <w:numId w:val="5"/>
        </w:numPr>
        <w:tabs>
          <w:tab w:val="num" w:pos="1440"/>
        </w:tabs>
        <w:ind w:left="1440"/>
        <w:jc w:val="both"/>
        <w:rPr>
          <w:bCs/>
          <w:color w:val="000000" w:themeColor="text1"/>
          <w:sz w:val="22"/>
          <w:szCs w:val="28"/>
        </w:rPr>
      </w:pPr>
      <w:proofErr w:type="gramStart"/>
      <w:r w:rsidRPr="00CF5BA5">
        <w:rPr>
          <w:bCs/>
          <w:color w:val="000000" w:themeColor="text1"/>
          <w:sz w:val="22"/>
          <w:szCs w:val="28"/>
        </w:rPr>
        <w:t>Świadectwa jakości</w:t>
      </w:r>
      <w:proofErr w:type="gramEnd"/>
      <w:r w:rsidRPr="00CF5BA5">
        <w:rPr>
          <w:bCs/>
          <w:color w:val="000000" w:themeColor="text1"/>
          <w:sz w:val="22"/>
          <w:szCs w:val="28"/>
        </w:rPr>
        <w:t xml:space="preserve"> kwalifikacyjne, aprobaty techniczne i certyfikaty</w:t>
      </w:r>
    </w:p>
    <w:p w:rsidR="00FC3CCE" w:rsidRPr="00CF5BA5" w:rsidRDefault="00FC3CCE" w:rsidP="00FC3CCE">
      <w:pPr>
        <w:numPr>
          <w:ilvl w:val="1"/>
          <w:numId w:val="5"/>
        </w:numPr>
        <w:tabs>
          <w:tab w:val="num" w:pos="1440"/>
        </w:tabs>
        <w:ind w:left="1440"/>
        <w:jc w:val="both"/>
        <w:rPr>
          <w:bCs/>
          <w:color w:val="000000" w:themeColor="text1"/>
          <w:sz w:val="22"/>
          <w:szCs w:val="28"/>
        </w:rPr>
      </w:pPr>
      <w:r w:rsidRPr="00CF5BA5">
        <w:rPr>
          <w:bCs/>
          <w:color w:val="000000" w:themeColor="text1"/>
          <w:sz w:val="22"/>
          <w:szCs w:val="28"/>
        </w:rPr>
        <w:t>Inne dokumenty wymagane przez Zamawiającego określone w umowie</w:t>
      </w:r>
    </w:p>
    <w:p w:rsidR="00FC3CCE" w:rsidRPr="00CF5BA5" w:rsidRDefault="00FC3CCE" w:rsidP="00FC3CCE">
      <w:pPr>
        <w:ind w:left="1080"/>
        <w:jc w:val="both"/>
        <w:rPr>
          <w:bCs/>
          <w:color w:val="000000" w:themeColor="text1"/>
          <w:sz w:val="22"/>
          <w:szCs w:val="28"/>
        </w:rPr>
      </w:pP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W przypadku, gdy według oceny komisji, roboty pod względem przygotowania dokumentacyjnego nie są gotowe do odbioru, komisja w porozumieniu z Wykonawcą wyznacza ponowny termin odbioru końcowego.</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Termin wykonania robót poprawkowych i robót uzupełniających wyznacza komisja.</w:t>
      </w:r>
    </w:p>
    <w:p w:rsidR="00FC3CCE" w:rsidRPr="00CF5BA5" w:rsidRDefault="00FC3CCE" w:rsidP="00FC3CCE">
      <w:pPr>
        <w:jc w:val="both"/>
        <w:rPr>
          <w:bCs/>
          <w:color w:val="000000" w:themeColor="text1"/>
          <w:szCs w:val="28"/>
        </w:rPr>
      </w:pP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Skutki prawne odbioru końcowego robót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Do chwili oddania obiektu Wykonawca, który przejął protokolarnie od Inwestora teren budowy, ponosi odpowiedzialność za szkody wynikłe na tym terenie. Z chwilą odbioru odpowiedzialność za szkody na terenie budowy przechodzi na Inwestora.</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Ryzyko utraty czy zniszczenia przedmiotu umowy z chwilą odbioru przechodzi z Wykonawcy na Inwestora.</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 xml:space="preserve">W momencie odbioru powinny być stwierdzone wady przedmiotu umowy, dają się wykryć przy dołożeniu należytej staranności. Jakość wykonanych robót ma istotne znaczenie dla ustalenia, czy doszło do wykonania przez Wykonawcę zobowiązania umownego, czy roboty zostały wykonane zgodnie ze sztuką budowlaną i czy ich rezultat nadaje się do wykorzystania zgodnie z przeznaczeniem, przedstawiają dla Inwestora znaczenie, któremu służyło zawarcie umowy, czy też dotknięte są tego rodzaju wadami, które wyłączają ich funkcjonalność, przydatność, wykorzystanie zgodnie z celem </w:t>
      </w:r>
      <w:proofErr w:type="gramStart"/>
      <w:r w:rsidRPr="00CF5BA5">
        <w:rPr>
          <w:color w:val="000000" w:themeColor="text1"/>
          <w:sz w:val="22"/>
          <w:szCs w:val="28"/>
        </w:rPr>
        <w:t xml:space="preserve">umowy. </w:t>
      </w:r>
      <w:proofErr w:type="gramEnd"/>
      <w:r w:rsidRPr="00CF5BA5">
        <w:rPr>
          <w:color w:val="000000" w:themeColor="text1"/>
          <w:sz w:val="22"/>
          <w:szCs w:val="28"/>
        </w:rPr>
        <w:t xml:space="preserve">O wykonaniu robót, a co się z tym wiąże wykonaniu objętego umową zobowiązania w całości lub </w:t>
      </w:r>
      <w:proofErr w:type="gramStart"/>
      <w:r w:rsidRPr="00CF5BA5">
        <w:rPr>
          <w:color w:val="000000" w:themeColor="text1"/>
          <w:sz w:val="22"/>
          <w:szCs w:val="28"/>
        </w:rPr>
        <w:t>części (jeżeli</w:t>
      </w:r>
      <w:proofErr w:type="gramEnd"/>
      <w:r w:rsidRPr="00CF5BA5">
        <w:rPr>
          <w:color w:val="000000" w:themeColor="text1"/>
          <w:sz w:val="22"/>
          <w:szCs w:val="28"/>
        </w:rPr>
        <w:t xml:space="preserve"> wykonywane prace mają charakter prac oddzielnych, mają swoje indywidualne znaczenie) można mówić wtedy, gdy zostały wykonane zgodnie z umową i zasadami budowlanymi i nie wykazują wad istotnych.</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Od dnia odbioru rozpoczyna bieg trzyletni termin przedawnienia roszczeń odszkodowawczych powstałych w wyniku nienależytego wykonania umowy o roboty budowlane odbieranego obiektu.</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Od dnia odbioru rozpoczyna bieg trzyletni termin rękojmi za wady przedmiotu umowy. Procedura dochodzenia roszczeń za wady przedmiotu umowy polega na każdorazowym zgłaszaniu wady w momencie jej ujawnienia.</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Dokonanie odbioru powoduje, że staje się wymagalne roszczenie Wykonawcy o zapłatę wynagrodzenia za wykonanie robót.</w:t>
      </w:r>
    </w:p>
    <w:p w:rsidR="00FC3CCE" w:rsidRPr="00CF5BA5" w:rsidRDefault="00FC3CCE" w:rsidP="00FC3CCE">
      <w:pPr>
        <w:numPr>
          <w:ilvl w:val="1"/>
          <w:numId w:val="2"/>
        </w:numPr>
        <w:jc w:val="both"/>
        <w:rPr>
          <w:color w:val="000000" w:themeColor="text1"/>
          <w:sz w:val="22"/>
          <w:szCs w:val="28"/>
        </w:rPr>
      </w:pPr>
      <w:r w:rsidRPr="00CF5BA5">
        <w:rPr>
          <w:color w:val="000000" w:themeColor="text1"/>
          <w:sz w:val="22"/>
          <w:szCs w:val="28"/>
        </w:rPr>
        <w:t>Gwarancja na wykonane roboty określona zostanie w umowie (kontrakcie) zawartym pomiędzy Inwestorem (Zamawiającym) a Wykonawcą.</w:t>
      </w:r>
    </w:p>
    <w:p w:rsidR="00FC3CCE" w:rsidRPr="00CF5BA5" w:rsidRDefault="00FC3CCE" w:rsidP="00FC3CCE">
      <w:pPr>
        <w:ind w:left="360"/>
        <w:jc w:val="both"/>
        <w:rPr>
          <w:color w:val="000000" w:themeColor="text1"/>
          <w:szCs w:val="28"/>
        </w:rPr>
      </w:pPr>
      <w:r w:rsidRPr="00CF5BA5">
        <w:rPr>
          <w:color w:val="000000" w:themeColor="text1"/>
          <w:szCs w:val="28"/>
        </w:rPr>
        <w:t xml:space="preserve"> </w:t>
      </w: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Odbiór po okresie rękojmi</w:t>
      </w:r>
    </w:p>
    <w:p w:rsidR="00FC3CCE" w:rsidRPr="00CF5BA5" w:rsidRDefault="00FC3CCE" w:rsidP="00FC3CCE">
      <w:pPr>
        <w:pStyle w:val="Tekstpodstawowywcity"/>
        <w:numPr>
          <w:ilvl w:val="1"/>
          <w:numId w:val="2"/>
        </w:numPr>
        <w:spacing w:after="0"/>
        <w:jc w:val="both"/>
        <w:rPr>
          <w:color w:val="000000" w:themeColor="text1"/>
          <w:sz w:val="22"/>
        </w:rPr>
      </w:pPr>
      <w:r w:rsidRPr="00CF5BA5">
        <w:rPr>
          <w:color w:val="000000" w:themeColor="text1"/>
          <w:sz w:val="22"/>
        </w:rPr>
        <w:t>Odbiór po okresie rękojmi polega na ocenie wykonanych robót związanych z usunięciem wad zaistniałych w okresie rękojmi.</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lastRenderedPageBreak/>
        <w:t>Odbiór po okresie rękojmi powinien być dokonywany na podstawie oceny wizualnej obiektu z uwzględnieniem uwag użytkownika zebranych od daty końcowego odbioru ostatecznego.</w:t>
      </w:r>
    </w:p>
    <w:p w:rsidR="00FC3CCE" w:rsidRPr="00CF5BA5" w:rsidRDefault="00FC3CCE" w:rsidP="00FC3CCE">
      <w:pPr>
        <w:ind w:left="360"/>
        <w:jc w:val="both"/>
        <w:rPr>
          <w:b/>
          <w:color w:val="000000" w:themeColor="text1"/>
          <w:szCs w:val="28"/>
        </w:rPr>
      </w:pP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Przepisy związane</w:t>
      </w:r>
    </w:p>
    <w:p w:rsidR="00FC3CCE" w:rsidRPr="00CF5BA5" w:rsidRDefault="00FC3CCE" w:rsidP="00FC3CCE">
      <w:pPr>
        <w:pStyle w:val="Tekstpodstawowywcity"/>
        <w:numPr>
          <w:ilvl w:val="1"/>
          <w:numId w:val="2"/>
        </w:numPr>
        <w:spacing w:after="0"/>
        <w:jc w:val="both"/>
        <w:rPr>
          <w:color w:val="000000" w:themeColor="text1"/>
          <w:sz w:val="22"/>
        </w:rPr>
      </w:pPr>
      <w:r w:rsidRPr="00CF5BA5">
        <w:rPr>
          <w:color w:val="000000" w:themeColor="text1"/>
          <w:sz w:val="22"/>
        </w:rPr>
        <w:t>Akty prawne.</w:t>
      </w:r>
    </w:p>
    <w:p w:rsidR="00FC3CCE" w:rsidRPr="00CF5BA5" w:rsidRDefault="00FC3CCE" w:rsidP="00FC3CCE">
      <w:pPr>
        <w:numPr>
          <w:ilvl w:val="1"/>
          <w:numId w:val="5"/>
        </w:numPr>
        <w:tabs>
          <w:tab w:val="num" w:pos="1260"/>
        </w:tabs>
        <w:ind w:left="1260"/>
        <w:jc w:val="both"/>
        <w:rPr>
          <w:bCs/>
          <w:color w:val="000000" w:themeColor="text1"/>
          <w:sz w:val="22"/>
          <w:szCs w:val="28"/>
        </w:rPr>
      </w:pPr>
      <w:r w:rsidRPr="00CF5BA5">
        <w:rPr>
          <w:bCs/>
          <w:color w:val="000000" w:themeColor="text1"/>
          <w:sz w:val="22"/>
          <w:szCs w:val="28"/>
        </w:rPr>
        <w:t>Ustawa z dnia 7 lipca 1994 r. Prawo Budowlane</w:t>
      </w:r>
    </w:p>
    <w:p w:rsidR="00FC3CCE" w:rsidRPr="00CF5BA5" w:rsidRDefault="00FC3CCE" w:rsidP="00FC3CCE">
      <w:pPr>
        <w:numPr>
          <w:ilvl w:val="1"/>
          <w:numId w:val="5"/>
        </w:numPr>
        <w:tabs>
          <w:tab w:val="num" w:pos="1260"/>
        </w:tabs>
        <w:ind w:left="1260"/>
        <w:jc w:val="both"/>
        <w:rPr>
          <w:bCs/>
          <w:color w:val="000000" w:themeColor="text1"/>
          <w:sz w:val="22"/>
          <w:szCs w:val="28"/>
        </w:rPr>
      </w:pPr>
      <w:r w:rsidRPr="00CF5BA5">
        <w:rPr>
          <w:bCs/>
          <w:color w:val="000000" w:themeColor="text1"/>
          <w:sz w:val="22"/>
          <w:szCs w:val="28"/>
        </w:rPr>
        <w:t>Rozporządzenie Ministra Infrastruktury z dnia 12 kwietnia 2002 r. w sprawie warunków technicznych, jakim powinny odpowiadać budynki i ich usytuowanie,</w:t>
      </w:r>
    </w:p>
    <w:p w:rsidR="00FC3CCE" w:rsidRPr="00CF5BA5" w:rsidRDefault="00FC3CCE" w:rsidP="00FC3CCE">
      <w:pPr>
        <w:numPr>
          <w:ilvl w:val="1"/>
          <w:numId w:val="5"/>
        </w:numPr>
        <w:tabs>
          <w:tab w:val="num" w:pos="1260"/>
        </w:tabs>
        <w:ind w:left="1260"/>
        <w:jc w:val="both"/>
        <w:rPr>
          <w:bCs/>
          <w:color w:val="000000" w:themeColor="text1"/>
          <w:sz w:val="22"/>
          <w:szCs w:val="28"/>
        </w:rPr>
      </w:pPr>
      <w:r w:rsidRPr="00CF5BA5">
        <w:rPr>
          <w:bCs/>
          <w:color w:val="000000" w:themeColor="text1"/>
          <w:sz w:val="22"/>
          <w:szCs w:val="28"/>
        </w:rPr>
        <w:t>Rozporządzenie Ministra Infrastruktury z dnia 2 grudnia 2002 r. w sprawie systemów oceny zgodności wyrobów budowlanych oraz sposobu ich oznaczania znakowaniem CE,</w:t>
      </w:r>
    </w:p>
    <w:p w:rsidR="00FC3CCE" w:rsidRPr="00CF5BA5" w:rsidRDefault="00FC3CCE" w:rsidP="00FC3CCE">
      <w:pPr>
        <w:numPr>
          <w:ilvl w:val="1"/>
          <w:numId w:val="5"/>
        </w:numPr>
        <w:tabs>
          <w:tab w:val="num" w:pos="1260"/>
        </w:tabs>
        <w:ind w:left="1260"/>
        <w:jc w:val="both"/>
        <w:rPr>
          <w:bCs/>
          <w:color w:val="000000" w:themeColor="text1"/>
          <w:sz w:val="22"/>
          <w:szCs w:val="28"/>
        </w:rPr>
      </w:pPr>
      <w:r w:rsidRPr="00CF5BA5">
        <w:rPr>
          <w:bCs/>
          <w:color w:val="000000" w:themeColor="text1"/>
          <w:sz w:val="22"/>
          <w:szCs w:val="28"/>
        </w:rPr>
        <w:t xml:space="preserve">Ustawa z dnia 16 kwietnia 2004 r. o wyrobach budowlanych (Dz.U. </w:t>
      </w:r>
      <w:proofErr w:type="gramStart"/>
      <w:r w:rsidRPr="00CF5BA5">
        <w:rPr>
          <w:bCs/>
          <w:color w:val="000000" w:themeColor="text1"/>
          <w:sz w:val="22"/>
          <w:szCs w:val="28"/>
        </w:rPr>
        <w:t>z</w:t>
      </w:r>
      <w:proofErr w:type="gramEnd"/>
      <w:r w:rsidRPr="00CF5BA5">
        <w:rPr>
          <w:bCs/>
          <w:color w:val="000000" w:themeColor="text1"/>
          <w:sz w:val="22"/>
          <w:szCs w:val="28"/>
        </w:rPr>
        <w:t xml:space="preserve"> 2004 r., Nr 92, poz. 881),</w:t>
      </w:r>
    </w:p>
    <w:p w:rsidR="00FC3CCE" w:rsidRPr="00CF5BA5" w:rsidRDefault="00FC3CCE" w:rsidP="00FC3CCE">
      <w:pPr>
        <w:numPr>
          <w:ilvl w:val="1"/>
          <w:numId w:val="5"/>
        </w:numPr>
        <w:tabs>
          <w:tab w:val="num" w:pos="1260"/>
        </w:tabs>
        <w:ind w:left="1260"/>
        <w:jc w:val="both"/>
        <w:rPr>
          <w:bCs/>
          <w:color w:val="000000" w:themeColor="text1"/>
          <w:sz w:val="22"/>
          <w:szCs w:val="28"/>
        </w:rPr>
      </w:pPr>
      <w:r w:rsidRPr="00CF5BA5">
        <w:rPr>
          <w:bCs/>
          <w:color w:val="000000" w:themeColor="text1"/>
          <w:sz w:val="22"/>
          <w:szCs w:val="28"/>
        </w:rPr>
        <w:t>Rozporządzenie Ministra Infrastruktury z dnia 6 lutego 2003 r. w sprawie bezpieczeństwa i higieny pracy podczas wykonywania robót budowlanych.</w:t>
      </w:r>
    </w:p>
    <w:p w:rsidR="00FC3CCE" w:rsidRPr="00CF5BA5" w:rsidRDefault="00FC3CCE" w:rsidP="00FC3CCE">
      <w:pPr>
        <w:numPr>
          <w:ilvl w:val="1"/>
          <w:numId w:val="5"/>
        </w:numPr>
        <w:tabs>
          <w:tab w:val="num" w:pos="1260"/>
        </w:tabs>
        <w:ind w:left="1260"/>
        <w:jc w:val="both"/>
        <w:rPr>
          <w:bCs/>
          <w:color w:val="000000" w:themeColor="text1"/>
          <w:sz w:val="22"/>
          <w:szCs w:val="28"/>
        </w:rPr>
      </w:pPr>
      <w:r w:rsidRPr="00CF5BA5">
        <w:rPr>
          <w:bCs/>
          <w:color w:val="000000" w:themeColor="text1"/>
          <w:sz w:val="22"/>
          <w:szCs w:val="28"/>
        </w:rPr>
        <w:t>Rozporządzenie Ministra Infrastruktury z dnia 2 września 2004 r. w sprawie szczegółowego zakresu i formy dokumentacji projektowej, specyfikacji technicznych wykonania i odbioru robót budowlanych oraz programu funkcjonalno – użytkowego.</w:t>
      </w:r>
    </w:p>
    <w:p w:rsidR="00FC3CCE" w:rsidRPr="00CF5BA5" w:rsidRDefault="00FC3CCE" w:rsidP="00FC3CCE">
      <w:pPr>
        <w:ind w:left="900"/>
        <w:jc w:val="both"/>
        <w:rPr>
          <w:bCs/>
          <w:color w:val="000000" w:themeColor="text1"/>
          <w:sz w:val="22"/>
          <w:szCs w:val="28"/>
        </w:rPr>
      </w:pP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Warunki techniczne wykonanie i odbioru robót budowlano – montażowych.</w:t>
      </w:r>
    </w:p>
    <w:p w:rsidR="00FC3CCE" w:rsidRPr="00CF5BA5" w:rsidRDefault="00FC3CCE" w:rsidP="00FC3CCE">
      <w:pPr>
        <w:numPr>
          <w:ilvl w:val="1"/>
          <w:numId w:val="2"/>
        </w:numPr>
        <w:jc w:val="both"/>
        <w:rPr>
          <w:bCs/>
          <w:color w:val="000000" w:themeColor="text1"/>
          <w:sz w:val="22"/>
          <w:szCs w:val="28"/>
        </w:rPr>
      </w:pPr>
      <w:r w:rsidRPr="00CF5BA5">
        <w:rPr>
          <w:bCs/>
          <w:color w:val="000000" w:themeColor="text1"/>
          <w:sz w:val="22"/>
          <w:szCs w:val="28"/>
        </w:rPr>
        <w:t>Normy, wytyczne i instrukcje.</w:t>
      </w:r>
    </w:p>
    <w:p w:rsidR="00FC3CCE" w:rsidRPr="00CF5BA5" w:rsidRDefault="00FC3CCE" w:rsidP="00FC3CCE">
      <w:pPr>
        <w:ind w:left="1080"/>
        <w:jc w:val="both"/>
        <w:rPr>
          <w:bCs/>
          <w:color w:val="000000" w:themeColor="text1"/>
          <w:sz w:val="22"/>
          <w:szCs w:val="28"/>
        </w:rPr>
      </w:pPr>
    </w:p>
    <w:p w:rsidR="00FC3CCE" w:rsidRPr="00CF5BA5" w:rsidRDefault="00FC3CCE" w:rsidP="00FC3CCE">
      <w:pPr>
        <w:numPr>
          <w:ilvl w:val="0"/>
          <w:numId w:val="2"/>
        </w:numPr>
        <w:tabs>
          <w:tab w:val="num" w:pos="540"/>
        </w:tabs>
        <w:ind w:hanging="720"/>
        <w:jc w:val="both"/>
        <w:rPr>
          <w:b/>
          <w:color w:val="000000" w:themeColor="text1"/>
          <w:szCs w:val="28"/>
        </w:rPr>
      </w:pPr>
      <w:r w:rsidRPr="00CF5BA5">
        <w:rPr>
          <w:b/>
          <w:color w:val="000000" w:themeColor="text1"/>
          <w:szCs w:val="28"/>
        </w:rPr>
        <w:t xml:space="preserve">Uwagi końcowe </w:t>
      </w:r>
    </w:p>
    <w:p w:rsidR="00FC3CCE" w:rsidRPr="00CF5BA5" w:rsidRDefault="00FC3CCE" w:rsidP="00FC3CCE">
      <w:pPr>
        <w:tabs>
          <w:tab w:val="left" w:pos="540"/>
        </w:tabs>
        <w:ind w:left="540"/>
        <w:jc w:val="both"/>
        <w:rPr>
          <w:bCs/>
          <w:color w:val="000000" w:themeColor="text1"/>
          <w:sz w:val="22"/>
        </w:rPr>
      </w:pPr>
      <w:bookmarkStart w:id="15" w:name="_Toc167438408"/>
      <w:bookmarkStart w:id="16" w:name="_Toc167416799"/>
      <w:r w:rsidRPr="00CF5BA5">
        <w:rPr>
          <w:bCs/>
          <w:color w:val="000000" w:themeColor="text1"/>
          <w:sz w:val="22"/>
        </w:rPr>
        <w:t xml:space="preserve">Niezależnie od </w:t>
      </w:r>
      <w:r w:rsidRPr="00CF5BA5">
        <w:rPr>
          <w:bCs/>
          <w:color w:val="000000" w:themeColor="text1"/>
          <w:sz w:val="22"/>
          <w:szCs w:val="28"/>
        </w:rPr>
        <w:t>zapisów</w:t>
      </w:r>
      <w:r w:rsidRPr="00CF5BA5">
        <w:rPr>
          <w:bCs/>
          <w:color w:val="000000" w:themeColor="text1"/>
          <w:sz w:val="22"/>
        </w:rPr>
        <w:t xml:space="preserve"> zawartych w niniejszej specyfikacji, podstawowym dokumentem określającym szczegółowe warunki wykonania i odbioru robót objętych niniejszymi specyfikacjami technicznymi jest umowa (kontrakt) na wykonanie danego zakresu robót zawarta pomiędzy Wykonawcą i Inwestorem.</w:t>
      </w:r>
      <w:bookmarkEnd w:id="15"/>
      <w:bookmarkEnd w:id="16"/>
      <w:r w:rsidRPr="00CF5BA5">
        <w:rPr>
          <w:bCs/>
          <w:color w:val="000000" w:themeColor="text1"/>
          <w:sz w:val="22"/>
        </w:rPr>
        <w:t xml:space="preserve">  </w:t>
      </w:r>
    </w:p>
    <w:p w:rsidR="00FC3CCE" w:rsidRPr="00CF5BA5" w:rsidRDefault="00FC3CCE" w:rsidP="00FC3CCE">
      <w:pPr>
        <w:pStyle w:val="Nagwek1"/>
        <w:jc w:val="center"/>
        <w:rPr>
          <w:rFonts w:ascii="Times New Roman" w:hAnsi="Times New Roman" w:cs="Times New Roman"/>
          <w:color w:val="000000" w:themeColor="text1"/>
          <w:sz w:val="28"/>
        </w:rPr>
      </w:pPr>
      <w:bookmarkStart w:id="17" w:name="_Toc176356469"/>
      <w:bookmarkStart w:id="18" w:name="_Toc386003855"/>
      <w:proofErr w:type="gramStart"/>
      <w:r w:rsidRPr="00CF5BA5">
        <w:rPr>
          <w:rFonts w:ascii="Times New Roman" w:hAnsi="Times New Roman" w:cs="Times New Roman"/>
          <w:color w:val="000000" w:themeColor="text1"/>
          <w:sz w:val="28"/>
        </w:rPr>
        <w:t>SPECYFIKACJA  B</w:t>
      </w:r>
      <w:proofErr w:type="gramEnd"/>
      <w:r w:rsidRPr="00CF5BA5">
        <w:rPr>
          <w:rFonts w:ascii="Times New Roman" w:hAnsi="Times New Roman" w:cs="Times New Roman"/>
          <w:color w:val="000000" w:themeColor="text1"/>
          <w:sz w:val="28"/>
        </w:rPr>
        <w:t>.1</w:t>
      </w:r>
      <w:bookmarkEnd w:id="17"/>
    </w:p>
    <w:p w:rsidR="00FC3CCE" w:rsidRPr="00CF5BA5" w:rsidRDefault="00FC3CCE" w:rsidP="00FC3CCE">
      <w:pPr>
        <w:pStyle w:val="Nagwek1"/>
        <w:jc w:val="center"/>
        <w:rPr>
          <w:rFonts w:ascii="Times New Roman" w:hAnsi="Times New Roman" w:cs="Times New Roman"/>
          <w:color w:val="000000" w:themeColor="text1"/>
          <w:sz w:val="28"/>
        </w:rPr>
      </w:pPr>
      <w:r w:rsidRPr="00CF5BA5">
        <w:rPr>
          <w:rFonts w:ascii="Times New Roman" w:hAnsi="Times New Roman" w:cs="Times New Roman"/>
          <w:color w:val="000000" w:themeColor="text1"/>
          <w:sz w:val="28"/>
        </w:rPr>
        <w:br/>
        <w:t>ROBOTY ZIEMNE I PRZYGOTOWAWCZE</w:t>
      </w:r>
      <w:bookmarkEnd w:id="18"/>
    </w:p>
    <w:p w:rsidR="00FC3CCE" w:rsidRPr="00CF5BA5" w:rsidRDefault="00FC3CCE" w:rsidP="00FC3CCE">
      <w:pPr>
        <w:jc w:val="center"/>
        <w:rPr>
          <w:color w:val="000000" w:themeColor="text1"/>
          <w:sz w:val="28"/>
          <w:szCs w:val="32"/>
        </w:rPr>
      </w:pPr>
    </w:p>
    <w:p w:rsidR="00FC3CCE" w:rsidRPr="00CF5BA5" w:rsidRDefault="00FC3CCE" w:rsidP="00FC3CCE">
      <w:pPr>
        <w:numPr>
          <w:ilvl w:val="0"/>
          <w:numId w:val="6"/>
        </w:numPr>
        <w:tabs>
          <w:tab w:val="num" w:pos="540"/>
        </w:tabs>
        <w:ind w:hanging="900"/>
        <w:jc w:val="both"/>
        <w:rPr>
          <w:b/>
          <w:color w:val="000000" w:themeColor="text1"/>
        </w:rPr>
      </w:pPr>
      <w:r w:rsidRPr="00CF5BA5">
        <w:rPr>
          <w:b/>
          <w:color w:val="000000" w:themeColor="text1"/>
        </w:rPr>
        <w:t>Część ogólna</w:t>
      </w:r>
    </w:p>
    <w:p w:rsidR="00FC3CCE" w:rsidRPr="00CF5BA5" w:rsidRDefault="00FC3CCE" w:rsidP="00FC3CCE">
      <w:pPr>
        <w:numPr>
          <w:ilvl w:val="1"/>
          <w:numId w:val="7"/>
        </w:numPr>
        <w:tabs>
          <w:tab w:val="num" w:pos="540"/>
        </w:tabs>
        <w:ind w:hanging="1980"/>
        <w:jc w:val="both"/>
        <w:rPr>
          <w:b/>
          <w:color w:val="000000" w:themeColor="text1"/>
        </w:rPr>
      </w:pPr>
      <w:r w:rsidRPr="00CF5BA5">
        <w:rPr>
          <w:b/>
          <w:color w:val="000000" w:themeColor="text1"/>
        </w:rPr>
        <w:t>Nazwa zamówienia</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Stworzenie Otwartych Stref Aktywności w gm</w:t>
      </w:r>
      <w:r w:rsidR="00CF5BA5" w:rsidRPr="00CF5BA5">
        <w:rPr>
          <w:color w:val="000000" w:themeColor="text1"/>
          <w:sz w:val="22"/>
          <w:szCs w:val="28"/>
        </w:rPr>
        <w:t>inie Łuków.  Strefa w Świdrach</w:t>
      </w:r>
      <w:r w:rsidRPr="00CF5BA5">
        <w:rPr>
          <w:color w:val="000000" w:themeColor="text1"/>
          <w:sz w:val="22"/>
          <w:szCs w:val="28"/>
        </w:rPr>
        <w:t>.</w:t>
      </w:r>
    </w:p>
    <w:p w:rsidR="00FC3CCE" w:rsidRPr="00CF5BA5" w:rsidRDefault="00FC3CCE" w:rsidP="00FC3CCE">
      <w:pPr>
        <w:jc w:val="both"/>
        <w:rPr>
          <w:color w:val="000000" w:themeColor="text1"/>
          <w:sz w:val="22"/>
          <w:szCs w:val="28"/>
        </w:rPr>
      </w:pPr>
    </w:p>
    <w:p w:rsidR="00FC3CCE" w:rsidRPr="00CF5BA5" w:rsidRDefault="00FC3CCE" w:rsidP="00FC3CCE">
      <w:pPr>
        <w:jc w:val="both"/>
        <w:rPr>
          <w:b/>
          <w:color w:val="000000" w:themeColor="text1"/>
          <w:szCs w:val="28"/>
        </w:rPr>
      </w:pPr>
      <w:r w:rsidRPr="00CF5BA5">
        <w:rPr>
          <w:b/>
          <w:color w:val="000000" w:themeColor="text1"/>
          <w:szCs w:val="28"/>
        </w:rPr>
        <w:t>1.2. Przedmiot Specyfikacji Technicznej (ST)</w:t>
      </w:r>
    </w:p>
    <w:p w:rsidR="00FC3CCE" w:rsidRPr="00CF5BA5" w:rsidRDefault="00FC3CCE" w:rsidP="00FC3CCE">
      <w:pPr>
        <w:jc w:val="both"/>
        <w:rPr>
          <w:color w:val="000000" w:themeColor="text1"/>
          <w:sz w:val="22"/>
          <w:szCs w:val="22"/>
        </w:rPr>
      </w:pPr>
      <w:r w:rsidRPr="00CF5BA5">
        <w:rPr>
          <w:color w:val="000000" w:themeColor="text1"/>
          <w:sz w:val="22"/>
          <w:szCs w:val="22"/>
        </w:rPr>
        <w:t xml:space="preserve">       Przedmiotem niniejszej Specyfikacji Technicznej jest opis warunków wykonywania i odbioru robót ziemnych i przygotowawczych zewnętrznej siłowni wraz z przestrz</w:t>
      </w:r>
      <w:r w:rsidR="00CF5BA5" w:rsidRPr="00CF5BA5">
        <w:rPr>
          <w:color w:val="000000" w:themeColor="text1"/>
          <w:sz w:val="22"/>
          <w:szCs w:val="22"/>
        </w:rPr>
        <w:t>enią rekreacyjną we wsi Świdrach</w:t>
      </w:r>
      <w:r w:rsidRPr="00CF5BA5">
        <w:rPr>
          <w:color w:val="000000" w:themeColor="text1"/>
          <w:sz w:val="22"/>
          <w:szCs w:val="22"/>
        </w:rPr>
        <w:t>.</w:t>
      </w:r>
    </w:p>
    <w:p w:rsidR="00FC3CCE" w:rsidRPr="00CF5BA5" w:rsidRDefault="00FC3CCE" w:rsidP="00FC3CCE">
      <w:pPr>
        <w:jc w:val="both"/>
        <w:rPr>
          <w:color w:val="000000" w:themeColor="text1"/>
          <w:sz w:val="22"/>
          <w:szCs w:val="28"/>
        </w:rPr>
      </w:pPr>
    </w:p>
    <w:p w:rsidR="00FC3CCE" w:rsidRPr="00CF5BA5" w:rsidRDefault="00FC3CCE" w:rsidP="00FC3CCE">
      <w:pPr>
        <w:ind w:firstLine="284"/>
        <w:jc w:val="both"/>
        <w:rPr>
          <w:color w:val="000000" w:themeColor="text1"/>
          <w:sz w:val="22"/>
        </w:rPr>
      </w:pPr>
      <w:r w:rsidRPr="00CF5BA5">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FC3CCE" w:rsidRPr="00CF5BA5" w:rsidRDefault="00FC3CCE" w:rsidP="00FC3CCE">
      <w:pPr>
        <w:jc w:val="both"/>
        <w:rPr>
          <w:color w:val="000000" w:themeColor="text1"/>
        </w:rPr>
      </w:pPr>
    </w:p>
    <w:p w:rsidR="00FC3CCE" w:rsidRPr="00CF5BA5" w:rsidRDefault="00FC3CCE" w:rsidP="00FC3CCE">
      <w:pPr>
        <w:numPr>
          <w:ilvl w:val="1"/>
          <w:numId w:val="7"/>
        </w:numPr>
        <w:tabs>
          <w:tab w:val="num" w:pos="540"/>
        </w:tabs>
        <w:ind w:hanging="1980"/>
        <w:jc w:val="both"/>
        <w:rPr>
          <w:b/>
          <w:color w:val="000000" w:themeColor="text1"/>
        </w:rPr>
      </w:pPr>
      <w:r w:rsidRPr="00CF5BA5">
        <w:rPr>
          <w:b/>
          <w:color w:val="000000" w:themeColor="text1"/>
        </w:rPr>
        <w:t>Zakres stosowania ST</w:t>
      </w:r>
    </w:p>
    <w:p w:rsidR="00FC3CCE" w:rsidRPr="00CF5BA5" w:rsidRDefault="00FC3CCE" w:rsidP="00FC3CCE">
      <w:pPr>
        <w:pStyle w:val="Tekstpodstawowywcity"/>
        <w:ind w:left="0" w:firstLine="708"/>
        <w:rPr>
          <w:color w:val="000000" w:themeColor="text1"/>
          <w:sz w:val="22"/>
        </w:rPr>
      </w:pPr>
      <w:r w:rsidRPr="00CF5BA5">
        <w:rPr>
          <w:color w:val="000000" w:themeColor="text1"/>
          <w:sz w:val="22"/>
        </w:rPr>
        <w:t xml:space="preserve">Specyfikacja jest </w:t>
      </w:r>
      <w:proofErr w:type="gramStart"/>
      <w:r w:rsidRPr="00CF5BA5">
        <w:rPr>
          <w:color w:val="000000" w:themeColor="text1"/>
          <w:sz w:val="22"/>
        </w:rPr>
        <w:t>stosowana jako</w:t>
      </w:r>
      <w:proofErr w:type="gramEnd"/>
      <w:r w:rsidRPr="00CF5BA5">
        <w:rPr>
          <w:color w:val="000000" w:themeColor="text1"/>
          <w:sz w:val="22"/>
        </w:rPr>
        <w:t xml:space="preserve"> dokument przetargowy i kontraktowy przy zlecaniu i realizacji robót wymienionych w punkcie  1.1.</w:t>
      </w:r>
    </w:p>
    <w:p w:rsidR="00FC3CCE" w:rsidRPr="00CF5BA5" w:rsidRDefault="00FC3CCE" w:rsidP="00FC3CCE">
      <w:pPr>
        <w:numPr>
          <w:ilvl w:val="1"/>
          <w:numId w:val="7"/>
        </w:numPr>
        <w:tabs>
          <w:tab w:val="left" w:pos="0"/>
          <w:tab w:val="num" w:pos="540"/>
        </w:tabs>
        <w:ind w:hanging="1980"/>
        <w:jc w:val="both"/>
        <w:rPr>
          <w:b/>
          <w:color w:val="000000" w:themeColor="text1"/>
        </w:rPr>
      </w:pPr>
      <w:r w:rsidRPr="00CF5BA5">
        <w:rPr>
          <w:b/>
          <w:color w:val="000000" w:themeColor="text1"/>
        </w:rPr>
        <w:t>Zakres robót objętych ST</w:t>
      </w:r>
    </w:p>
    <w:p w:rsidR="00FC3CCE" w:rsidRPr="00CF5BA5" w:rsidRDefault="00FC3CCE" w:rsidP="00FC3CCE">
      <w:pPr>
        <w:tabs>
          <w:tab w:val="left" w:pos="0"/>
        </w:tabs>
        <w:jc w:val="both"/>
        <w:rPr>
          <w:color w:val="000000" w:themeColor="text1"/>
          <w:sz w:val="22"/>
        </w:rPr>
      </w:pPr>
      <w:r w:rsidRPr="00CF5BA5">
        <w:rPr>
          <w:color w:val="000000" w:themeColor="text1"/>
        </w:rPr>
        <w:lastRenderedPageBreak/>
        <w:tab/>
      </w:r>
      <w:r w:rsidRPr="00CF5BA5">
        <w:rPr>
          <w:color w:val="000000" w:themeColor="text1"/>
          <w:sz w:val="22"/>
        </w:rPr>
        <w:t xml:space="preserve">Zakres robót ziemnych niezbędnych do wykonania przedmiotu umowy określonego w punkcie 1.1 </w:t>
      </w:r>
      <w:proofErr w:type="gramStart"/>
      <w:r w:rsidRPr="00CF5BA5">
        <w:rPr>
          <w:color w:val="000000" w:themeColor="text1"/>
          <w:sz w:val="22"/>
        </w:rPr>
        <w:t>obejmuje</w:t>
      </w:r>
      <w:proofErr w:type="gramEnd"/>
      <w:r w:rsidRPr="00CF5BA5">
        <w:rPr>
          <w:color w:val="000000" w:themeColor="text1"/>
          <w:sz w:val="22"/>
        </w:rPr>
        <w:t>:</w:t>
      </w:r>
    </w:p>
    <w:p w:rsidR="00FC3CCE" w:rsidRPr="00CF5BA5" w:rsidRDefault="00FC3CCE" w:rsidP="00FC3CCE">
      <w:pPr>
        <w:tabs>
          <w:tab w:val="left" w:pos="0"/>
        </w:tabs>
        <w:jc w:val="both"/>
        <w:rPr>
          <w:color w:val="000000" w:themeColor="text1"/>
          <w:sz w:val="22"/>
        </w:rPr>
      </w:pPr>
      <w:r w:rsidRPr="00CF5BA5">
        <w:rPr>
          <w:color w:val="000000" w:themeColor="text1"/>
          <w:sz w:val="22"/>
        </w:rPr>
        <w:t>- usunięcie warstwy ziemi roślinnej,</w:t>
      </w:r>
    </w:p>
    <w:p w:rsidR="00FC3CCE" w:rsidRPr="00CF5BA5" w:rsidRDefault="00FC3CCE" w:rsidP="00FC3CCE">
      <w:pPr>
        <w:tabs>
          <w:tab w:val="left" w:pos="0"/>
        </w:tabs>
        <w:jc w:val="both"/>
        <w:rPr>
          <w:color w:val="000000" w:themeColor="text1"/>
          <w:sz w:val="22"/>
        </w:rPr>
      </w:pPr>
      <w:r w:rsidRPr="00CF5BA5">
        <w:rPr>
          <w:color w:val="000000" w:themeColor="text1"/>
          <w:sz w:val="22"/>
        </w:rPr>
        <w:t>- wykonywanie wykopów,</w:t>
      </w:r>
    </w:p>
    <w:p w:rsidR="00FC3CCE" w:rsidRPr="00CF5BA5" w:rsidRDefault="00FC3CCE" w:rsidP="00FC3CCE">
      <w:pPr>
        <w:tabs>
          <w:tab w:val="left" w:pos="0"/>
        </w:tabs>
        <w:jc w:val="both"/>
        <w:rPr>
          <w:color w:val="000000" w:themeColor="text1"/>
          <w:sz w:val="22"/>
        </w:rPr>
      </w:pPr>
      <w:r w:rsidRPr="00CF5BA5">
        <w:rPr>
          <w:color w:val="000000" w:themeColor="text1"/>
          <w:sz w:val="22"/>
        </w:rPr>
        <w:t>- wykonywanie plantowania, profilowania i zagęszczania podłoża,</w:t>
      </w:r>
    </w:p>
    <w:p w:rsidR="00FC3CCE" w:rsidRPr="00CF5BA5" w:rsidRDefault="00FC3CCE" w:rsidP="00FC3CCE">
      <w:pPr>
        <w:tabs>
          <w:tab w:val="left" w:pos="0"/>
        </w:tabs>
        <w:jc w:val="both"/>
        <w:rPr>
          <w:color w:val="000000" w:themeColor="text1"/>
          <w:sz w:val="22"/>
        </w:rPr>
      </w:pPr>
      <w:r w:rsidRPr="00CF5BA5">
        <w:rPr>
          <w:color w:val="000000" w:themeColor="text1"/>
          <w:sz w:val="22"/>
        </w:rPr>
        <w:t>- wykonanie nawierzchni trawiastych (nawierzchnie naturalne ulepszone) oraz sadzenie krzewów.</w:t>
      </w:r>
    </w:p>
    <w:p w:rsidR="00FC3CCE" w:rsidRPr="00CF5BA5" w:rsidRDefault="00FC3CCE" w:rsidP="00FC3CCE">
      <w:pPr>
        <w:tabs>
          <w:tab w:val="left" w:pos="0"/>
        </w:tabs>
        <w:jc w:val="both"/>
        <w:rPr>
          <w:color w:val="000000" w:themeColor="text1"/>
          <w:sz w:val="22"/>
        </w:rPr>
      </w:pPr>
    </w:p>
    <w:p w:rsidR="00FC3CCE" w:rsidRPr="00CF5BA5" w:rsidRDefault="00FC3CCE" w:rsidP="00FC3CCE">
      <w:pPr>
        <w:numPr>
          <w:ilvl w:val="1"/>
          <w:numId w:val="7"/>
        </w:numPr>
        <w:tabs>
          <w:tab w:val="left" w:pos="0"/>
          <w:tab w:val="num" w:pos="540"/>
        </w:tabs>
        <w:ind w:hanging="1980"/>
        <w:jc w:val="both"/>
        <w:rPr>
          <w:b/>
          <w:color w:val="000000" w:themeColor="text1"/>
        </w:rPr>
      </w:pPr>
      <w:r w:rsidRPr="00CF5BA5">
        <w:rPr>
          <w:b/>
          <w:color w:val="000000" w:themeColor="text1"/>
        </w:rPr>
        <w:t>Zakres prac towarzyszących</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 wytyczenie w terenie granic wykopów i fundamentów,</w:t>
      </w:r>
    </w:p>
    <w:p w:rsidR="00FC3CCE" w:rsidRPr="00CF5BA5" w:rsidRDefault="00FC3CCE" w:rsidP="00FC3CCE">
      <w:pPr>
        <w:tabs>
          <w:tab w:val="left" w:pos="0"/>
        </w:tabs>
        <w:jc w:val="both"/>
        <w:rPr>
          <w:b/>
          <w:color w:val="000000" w:themeColor="text1"/>
          <w:sz w:val="22"/>
        </w:rPr>
      </w:pPr>
    </w:p>
    <w:p w:rsidR="00FC3CCE" w:rsidRPr="00CF5BA5" w:rsidRDefault="00FC3CCE" w:rsidP="00FC3CCE">
      <w:pPr>
        <w:numPr>
          <w:ilvl w:val="1"/>
          <w:numId w:val="7"/>
        </w:numPr>
        <w:tabs>
          <w:tab w:val="left" w:pos="0"/>
          <w:tab w:val="num" w:pos="540"/>
        </w:tabs>
        <w:ind w:hanging="1980"/>
        <w:jc w:val="both"/>
        <w:rPr>
          <w:b/>
          <w:color w:val="000000" w:themeColor="text1"/>
        </w:rPr>
      </w:pPr>
      <w:r w:rsidRPr="00CF5BA5">
        <w:rPr>
          <w:b/>
          <w:color w:val="000000" w:themeColor="text1"/>
        </w:rPr>
        <w:t>Informacje o terenie budowy</w:t>
      </w:r>
    </w:p>
    <w:p w:rsidR="00FC3CCE" w:rsidRPr="00CF5BA5" w:rsidRDefault="00FC3CCE" w:rsidP="00FC3CCE">
      <w:pPr>
        <w:tabs>
          <w:tab w:val="left" w:pos="0"/>
        </w:tabs>
        <w:ind w:left="720" w:hanging="360"/>
        <w:jc w:val="both"/>
        <w:rPr>
          <w:color w:val="000000" w:themeColor="text1"/>
          <w:sz w:val="22"/>
        </w:rPr>
      </w:pPr>
      <w:r w:rsidRPr="00CF5BA5">
        <w:rPr>
          <w:color w:val="000000" w:themeColor="text1"/>
          <w:sz w:val="22"/>
        </w:rPr>
        <w:t>Wszelkie niezbędne informacje o terenie budowy zawarto w ST B.0 Warunki Ogólne.</w:t>
      </w:r>
    </w:p>
    <w:p w:rsidR="00FC3CCE" w:rsidRPr="00CF5BA5" w:rsidRDefault="00FC3CCE" w:rsidP="00FC3CCE">
      <w:pPr>
        <w:tabs>
          <w:tab w:val="left" w:pos="0"/>
        </w:tabs>
        <w:jc w:val="both"/>
        <w:rPr>
          <w:color w:val="000000" w:themeColor="text1"/>
        </w:rPr>
      </w:pPr>
    </w:p>
    <w:p w:rsidR="00FC3CCE" w:rsidRPr="00CF5BA5" w:rsidRDefault="00FC3CCE" w:rsidP="00FC3CCE">
      <w:pPr>
        <w:numPr>
          <w:ilvl w:val="1"/>
          <w:numId w:val="7"/>
        </w:numPr>
        <w:tabs>
          <w:tab w:val="left" w:pos="0"/>
          <w:tab w:val="num" w:pos="540"/>
        </w:tabs>
        <w:ind w:hanging="1980"/>
        <w:jc w:val="both"/>
        <w:rPr>
          <w:b/>
          <w:color w:val="000000" w:themeColor="text1"/>
        </w:rPr>
      </w:pPr>
      <w:r w:rsidRPr="00CF5BA5">
        <w:rPr>
          <w:b/>
          <w:color w:val="000000" w:themeColor="text1"/>
          <w:szCs w:val="28"/>
        </w:rPr>
        <w:t>Nazwy i kody robót wg Wspólnego Słownika Zamówień (CPV)</w:t>
      </w:r>
    </w:p>
    <w:p w:rsidR="00FC3CCE" w:rsidRPr="00CF5BA5" w:rsidRDefault="00FC3CCE" w:rsidP="00FC3CCE">
      <w:pPr>
        <w:tabs>
          <w:tab w:val="left" w:pos="0"/>
        </w:tabs>
        <w:jc w:val="both"/>
        <w:rPr>
          <w:b/>
          <w:color w:val="000000" w:themeColor="text1"/>
        </w:rPr>
      </w:pP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grupy robót: 45100000-8 Przygotowanie terenu pod budowę</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grupy robót: 45200000-9 Roboty budowlane w zakresie wznoszenia kompletnych obiektów budowlanych lub ich części oraz roboty w zakresie inżynierii lądowej i wodnej</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klasy robót: 45110000-1 Roboty w zakresie burzenia i rozbiórki obiektów budowlanych; roboty ziemne</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klasy robót: 45230000-8 Roboty budowlane w zakresie budowy rurociągów, linii komunikacyjnych i elektroenergetycznych, autostrad, dróg, lotnisk i kolei; wyrównywanie terenu</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kategorii robót: 45111000-8 Roboty w zakresie burzenia, roboty ziemne</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kategorii robót: 45112000-5 Roboty w zakresie usuwania gleby</w:t>
      </w:r>
    </w:p>
    <w:p w:rsidR="00FC3CCE" w:rsidRPr="00CF5BA5" w:rsidRDefault="00FC3CCE" w:rsidP="00FC3CCE">
      <w:pPr>
        <w:tabs>
          <w:tab w:val="left" w:pos="0"/>
        </w:tabs>
        <w:ind w:left="360"/>
        <w:jc w:val="both"/>
        <w:rPr>
          <w:b/>
          <w:color w:val="000000" w:themeColor="text1"/>
        </w:rPr>
      </w:pPr>
      <w:r w:rsidRPr="00CF5BA5">
        <w:rPr>
          <w:color w:val="000000" w:themeColor="text1"/>
          <w:sz w:val="22"/>
        </w:rPr>
        <w:t>Kod kategorii robót: 45236000-0 Wyrównywanie terenu</w:t>
      </w:r>
    </w:p>
    <w:p w:rsidR="00FC3CCE" w:rsidRPr="00CF5BA5" w:rsidRDefault="00FC3CCE" w:rsidP="00FC3CCE">
      <w:pPr>
        <w:tabs>
          <w:tab w:val="left" w:pos="0"/>
        </w:tabs>
        <w:jc w:val="both"/>
        <w:rPr>
          <w:color w:val="000000" w:themeColor="text1"/>
          <w:sz w:val="22"/>
        </w:rPr>
      </w:pPr>
      <w:r w:rsidRPr="00CF5BA5">
        <w:rPr>
          <w:b/>
          <w:color w:val="000000" w:themeColor="text1"/>
        </w:rPr>
        <w:t>1.7. Określenia podstawowe</w:t>
      </w:r>
    </w:p>
    <w:p w:rsidR="00FC3CCE" w:rsidRPr="00CF5BA5" w:rsidRDefault="00FC3CCE" w:rsidP="00FC3CCE">
      <w:pPr>
        <w:tabs>
          <w:tab w:val="left" w:pos="0"/>
        </w:tabs>
        <w:ind w:firstLine="284"/>
        <w:jc w:val="both"/>
        <w:rPr>
          <w:color w:val="000000" w:themeColor="text1"/>
          <w:sz w:val="22"/>
        </w:rPr>
      </w:pPr>
      <w:r w:rsidRPr="00CF5BA5">
        <w:rPr>
          <w:color w:val="000000" w:themeColor="text1"/>
          <w:sz w:val="22"/>
        </w:rPr>
        <w:t>Określenia podane w niniejszej ST są zgodne z właściwymi obowiązującymi Polskimi Normami w tym PN-ISO</w:t>
      </w:r>
      <w:proofErr w:type="gramStart"/>
      <w:r w:rsidRPr="00CF5BA5">
        <w:rPr>
          <w:color w:val="000000" w:themeColor="text1"/>
          <w:sz w:val="22"/>
        </w:rPr>
        <w:t xml:space="preserve"> 6707-1:1994 </w:t>
      </w:r>
      <w:r w:rsidRPr="00CF5BA5">
        <w:rPr>
          <w:i/>
          <w:color w:val="000000" w:themeColor="text1"/>
          <w:sz w:val="22"/>
        </w:rPr>
        <w:t>Budownictwo</w:t>
      </w:r>
      <w:proofErr w:type="gramEnd"/>
      <w:r w:rsidRPr="00CF5BA5">
        <w:rPr>
          <w:i/>
          <w:color w:val="000000" w:themeColor="text1"/>
          <w:sz w:val="22"/>
        </w:rPr>
        <w:t xml:space="preserve">. Terminologie. Terminy ogólne. </w:t>
      </w:r>
      <w:proofErr w:type="gramStart"/>
      <w:r w:rsidRPr="00CF5BA5">
        <w:rPr>
          <w:color w:val="000000" w:themeColor="text1"/>
          <w:sz w:val="22"/>
        </w:rPr>
        <w:t>oraz</w:t>
      </w:r>
      <w:proofErr w:type="gramEnd"/>
      <w:r w:rsidRPr="00CF5BA5">
        <w:rPr>
          <w:color w:val="000000" w:themeColor="text1"/>
          <w:sz w:val="22"/>
        </w:rPr>
        <w:t xml:space="preserve"> Warunkami Ogólnymi (ST B.0) niniejszych ST. </w:t>
      </w:r>
    </w:p>
    <w:p w:rsidR="00FC3CCE" w:rsidRPr="00CF5BA5" w:rsidRDefault="00FC3CCE" w:rsidP="00FC3CCE">
      <w:pPr>
        <w:tabs>
          <w:tab w:val="left" w:pos="0"/>
        </w:tabs>
        <w:jc w:val="both"/>
        <w:rPr>
          <w:color w:val="000000" w:themeColor="text1"/>
        </w:rPr>
      </w:pPr>
    </w:p>
    <w:p w:rsidR="00FC3CCE" w:rsidRPr="00CF5BA5" w:rsidRDefault="00FC3CCE" w:rsidP="00FC3CCE">
      <w:pPr>
        <w:numPr>
          <w:ilvl w:val="1"/>
          <w:numId w:val="7"/>
        </w:numPr>
        <w:tabs>
          <w:tab w:val="left" w:pos="0"/>
          <w:tab w:val="num" w:pos="540"/>
        </w:tabs>
        <w:ind w:hanging="1980"/>
        <w:jc w:val="both"/>
        <w:rPr>
          <w:b/>
          <w:color w:val="000000" w:themeColor="text1"/>
        </w:rPr>
      </w:pPr>
      <w:r w:rsidRPr="00CF5BA5">
        <w:rPr>
          <w:b/>
          <w:color w:val="000000" w:themeColor="text1"/>
        </w:rPr>
        <w:t>Ogólne wymagania dotyczące robót</w:t>
      </w:r>
    </w:p>
    <w:p w:rsidR="00FC3CCE" w:rsidRPr="00CF5BA5" w:rsidRDefault="00FC3CCE" w:rsidP="00FC3CCE">
      <w:pPr>
        <w:pStyle w:val="Tekstpodstawowywcity"/>
        <w:ind w:left="0" w:firstLine="284"/>
        <w:rPr>
          <w:color w:val="000000" w:themeColor="text1"/>
          <w:sz w:val="22"/>
        </w:rPr>
      </w:pPr>
      <w:r w:rsidRPr="00CF5BA5">
        <w:rPr>
          <w:color w:val="000000" w:themeColor="text1"/>
          <w:sz w:val="22"/>
        </w:rPr>
        <w:t xml:space="preserve">Wykonawca robót jest </w:t>
      </w:r>
      <w:proofErr w:type="gramStart"/>
      <w:r w:rsidRPr="00CF5BA5">
        <w:rPr>
          <w:color w:val="000000" w:themeColor="text1"/>
          <w:sz w:val="22"/>
        </w:rPr>
        <w:t>odpowiedzialny za jakość</w:t>
      </w:r>
      <w:proofErr w:type="gramEnd"/>
      <w:r w:rsidRPr="00CF5BA5">
        <w:rPr>
          <w:color w:val="000000" w:themeColor="text1"/>
          <w:sz w:val="22"/>
        </w:rPr>
        <w:t xml:space="preserve"> ich wykonania oraz za zgodność z Dokumentacją Projektową, ST, obowiązującymi normami i poleceniami nadzoru.</w:t>
      </w:r>
    </w:p>
    <w:p w:rsidR="00FC3CCE" w:rsidRPr="00CF5BA5" w:rsidRDefault="00FC3CCE" w:rsidP="00FC3CCE">
      <w:pPr>
        <w:numPr>
          <w:ilvl w:val="0"/>
          <w:numId w:val="7"/>
        </w:numPr>
        <w:tabs>
          <w:tab w:val="num" w:pos="900"/>
        </w:tabs>
        <w:rPr>
          <w:b/>
          <w:color w:val="000000" w:themeColor="text1"/>
        </w:rPr>
      </w:pPr>
      <w:r w:rsidRPr="00CF5BA5">
        <w:rPr>
          <w:b/>
          <w:color w:val="000000" w:themeColor="text1"/>
        </w:rPr>
        <w:t>Materiały</w:t>
      </w:r>
    </w:p>
    <w:p w:rsidR="00FC3CCE" w:rsidRPr="00CF5BA5" w:rsidRDefault="00FC3CCE" w:rsidP="00FC3CCE">
      <w:pPr>
        <w:ind w:firstLine="360"/>
        <w:jc w:val="both"/>
        <w:rPr>
          <w:color w:val="000000" w:themeColor="text1"/>
          <w:sz w:val="22"/>
        </w:rPr>
      </w:pPr>
      <w:r w:rsidRPr="00CF5BA5">
        <w:rPr>
          <w:color w:val="000000" w:themeColor="text1"/>
          <w:sz w:val="22"/>
        </w:rPr>
        <w:t>Przy robotach pomiarowych używać do utrwalania punktów pomiarowych słupków iglastych niekorowanych o średnicy 7÷11 cm i długości</w:t>
      </w:r>
      <w:proofErr w:type="gramStart"/>
      <w:r w:rsidRPr="00CF5BA5">
        <w:rPr>
          <w:color w:val="000000" w:themeColor="text1"/>
          <w:sz w:val="22"/>
        </w:rPr>
        <w:t xml:space="preserve"> 2,0 m</w:t>
      </w:r>
      <w:proofErr w:type="gramEnd"/>
      <w:r w:rsidRPr="00CF5BA5">
        <w:rPr>
          <w:color w:val="000000" w:themeColor="text1"/>
          <w:sz w:val="22"/>
        </w:rPr>
        <w:t xml:space="preserve"> oraz drutu stalowego okrągłego o średnicy 0,5÷0,8 mm.</w:t>
      </w:r>
    </w:p>
    <w:p w:rsidR="00FC3CCE" w:rsidRPr="00CF5BA5" w:rsidRDefault="00FC3CCE" w:rsidP="00FC3CCE">
      <w:pPr>
        <w:ind w:firstLine="360"/>
        <w:jc w:val="both"/>
        <w:rPr>
          <w:color w:val="000000" w:themeColor="text1"/>
          <w:sz w:val="22"/>
        </w:rPr>
      </w:pPr>
      <w:r w:rsidRPr="00CF5BA5">
        <w:rPr>
          <w:color w:val="000000" w:themeColor="text1"/>
          <w:sz w:val="22"/>
        </w:rPr>
        <w:t xml:space="preserve">Profilowanie i zagęszczanie podłoża wykonać z materiału rodzimego przemieszczonego w obrębie terenu objętego dokumentacją projektową. </w:t>
      </w:r>
    </w:p>
    <w:p w:rsidR="00FC3CCE" w:rsidRPr="00CF5BA5" w:rsidRDefault="00FC3CCE" w:rsidP="00FC3CCE">
      <w:pPr>
        <w:ind w:firstLine="360"/>
        <w:jc w:val="both"/>
        <w:rPr>
          <w:color w:val="000000" w:themeColor="text1"/>
          <w:sz w:val="22"/>
        </w:rPr>
      </w:pPr>
      <w:r w:rsidRPr="00CF5BA5">
        <w:rPr>
          <w:color w:val="000000" w:themeColor="text1"/>
          <w:sz w:val="22"/>
        </w:rPr>
        <w:t>Grunt uzyskany z wykopów rozplantować na terenie objętym opracowaniem. Wykonawca dostarczy dodatkowy materiał ziemny do wykonania nasypów w ilości wynikającej z bilansu wykopów i nasypów.</w:t>
      </w:r>
    </w:p>
    <w:p w:rsidR="00FC3CCE" w:rsidRPr="00CF5BA5" w:rsidRDefault="00FC3CCE" w:rsidP="00FC3CCE">
      <w:pPr>
        <w:jc w:val="both"/>
        <w:rPr>
          <w:color w:val="000000" w:themeColor="text1"/>
          <w:sz w:val="16"/>
        </w:rPr>
      </w:pPr>
    </w:p>
    <w:p w:rsidR="00FC3CCE" w:rsidRPr="00CF5BA5" w:rsidRDefault="00FC3CCE" w:rsidP="00FC3CCE">
      <w:pPr>
        <w:jc w:val="both"/>
        <w:rPr>
          <w:color w:val="000000" w:themeColor="text1"/>
          <w:sz w:val="22"/>
        </w:rPr>
      </w:pPr>
      <w:r w:rsidRPr="00CF5BA5">
        <w:rPr>
          <w:color w:val="000000" w:themeColor="text1"/>
          <w:sz w:val="22"/>
        </w:rPr>
        <w:t>Woda powinna spełniać wymagania PN-B-32250:1988.</w:t>
      </w:r>
    </w:p>
    <w:p w:rsidR="00FC3CCE" w:rsidRPr="00CF5BA5" w:rsidRDefault="00FC3CCE" w:rsidP="00FC3CCE">
      <w:pPr>
        <w:jc w:val="both"/>
        <w:rPr>
          <w:color w:val="000000" w:themeColor="text1"/>
          <w:sz w:val="16"/>
        </w:rPr>
      </w:pPr>
      <w:r w:rsidRPr="00CF5BA5">
        <w:rPr>
          <w:color w:val="000000" w:themeColor="text1"/>
          <w:sz w:val="22"/>
        </w:rPr>
        <w:tab/>
      </w:r>
    </w:p>
    <w:p w:rsidR="00FC3CCE" w:rsidRPr="00CF5BA5" w:rsidRDefault="00FC3CCE" w:rsidP="00FC3CCE">
      <w:pPr>
        <w:jc w:val="both"/>
        <w:rPr>
          <w:color w:val="000000" w:themeColor="text1"/>
          <w:sz w:val="22"/>
        </w:rPr>
      </w:pPr>
      <w:r w:rsidRPr="00CF5BA5">
        <w:rPr>
          <w:color w:val="000000" w:themeColor="text1"/>
          <w:sz w:val="22"/>
        </w:rPr>
        <w:t xml:space="preserve">Piasek drobny oraz żwir powinny odpowiadać wymaganiom normy PN-EN 13043:2004. </w:t>
      </w:r>
    </w:p>
    <w:p w:rsidR="00FC3CCE" w:rsidRPr="00CF5BA5" w:rsidRDefault="00FC3CCE" w:rsidP="00FC3CCE">
      <w:pPr>
        <w:jc w:val="both"/>
        <w:rPr>
          <w:color w:val="000000" w:themeColor="text1"/>
          <w:sz w:val="22"/>
        </w:rPr>
      </w:pPr>
      <w:r w:rsidRPr="00CF5BA5">
        <w:rPr>
          <w:color w:val="000000" w:themeColor="text1"/>
          <w:sz w:val="22"/>
        </w:rPr>
        <w:t xml:space="preserve">Podkłady piaskowe wykonać z piasku kopalnianego wilgotnego. </w:t>
      </w:r>
    </w:p>
    <w:p w:rsidR="00FC3CCE" w:rsidRPr="00CF5BA5" w:rsidRDefault="00FC3CCE" w:rsidP="00FC3CCE">
      <w:pPr>
        <w:jc w:val="both"/>
        <w:rPr>
          <w:color w:val="000000" w:themeColor="text1"/>
          <w:sz w:val="16"/>
        </w:rPr>
      </w:pPr>
    </w:p>
    <w:p w:rsidR="00FC3CCE" w:rsidRPr="00CF5BA5" w:rsidRDefault="00FC3CCE" w:rsidP="00FC3CCE">
      <w:pPr>
        <w:jc w:val="both"/>
        <w:rPr>
          <w:color w:val="000000" w:themeColor="text1"/>
          <w:sz w:val="22"/>
        </w:rPr>
      </w:pPr>
      <w:r w:rsidRPr="00CF5BA5">
        <w:rPr>
          <w:color w:val="000000" w:themeColor="text1"/>
          <w:sz w:val="22"/>
        </w:rPr>
        <w:t xml:space="preserve">      Do wykonania podsypek ciągu pieszego użyć kruszywa łamanego.</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 xml:space="preserve">      Do wykonania nawierzchni ciągu pieszego należy użyć </w:t>
      </w:r>
      <w:proofErr w:type="gramStart"/>
      <w:r w:rsidRPr="00CF5BA5">
        <w:rPr>
          <w:color w:val="000000" w:themeColor="text1"/>
          <w:sz w:val="22"/>
        </w:rPr>
        <w:t>mieszanki  koloru</w:t>
      </w:r>
      <w:proofErr w:type="gramEnd"/>
      <w:r w:rsidRPr="00CF5BA5">
        <w:rPr>
          <w:color w:val="000000" w:themeColor="text1"/>
          <w:sz w:val="22"/>
        </w:rPr>
        <w:t xml:space="preserve"> jasnego, zawierającej kamień naturalny różnych frakcji, łupki wysokogórskie oraz spoiwo wiążące.</w:t>
      </w:r>
    </w:p>
    <w:p w:rsidR="00FC3CCE" w:rsidRPr="00CF5BA5" w:rsidRDefault="00FC3CCE" w:rsidP="00FC3CCE">
      <w:pPr>
        <w:jc w:val="both"/>
        <w:rPr>
          <w:color w:val="000000" w:themeColor="text1"/>
          <w:sz w:val="16"/>
        </w:rPr>
      </w:pPr>
    </w:p>
    <w:p w:rsidR="00FC3CCE" w:rsidRPr="00CF5BA5" w:rsidRDefault="00FC3CCE" w:rsidP="00FC3CCE">
      <w:pPr>
        <w:ind w:firstLine="360"/>
        <w:jc w:val="both"/>
        <w:rPr>
          <w:color w:val="000000" w:themeColor="text1"/>
          <w:sz w:val="22"/>
        </w:rPr>
      </w:pPr>
      <w:r w:rsidRPr="00CF5BA5">
        <w:rPr>
          <w:color w:val="000000" w:themeColor="text1"/>
          <w:sz w:val="22"/>
        </w:rPr>
        <w:lastRenderedPageBreak/>
        <w:t xml:space="preserve">Do wyk. </w:t>
      </w:r>
      <w:proofErr w:type="gramStart"/>
      <w:r w:rsidRPr="00CF5BA5">
        <w:rPr>
          <w:color w:val="000000" w:themeColor="text1"/>
          <w:sz w:val="22"/>
        </w:rPr>
        <w:t>warstw</w:t>
      </w:r>
      <w:proofErr w:type="gramEnd"/>
      <w:r w:rsidRPr="00CF5BA5">
        <w:rPr>
          <w:color w:val="000000" w:themeColor="text1"/>
          <w:sz w:val="22"/>
        </w:rPr>
        <w:t xml:space="preserve"> podłoża terenów zielonych z trawy naturalnej należy użyć następujących komponentów: </w:t>
      </w:r>
    </w:p>
    <w:p w:rsidR="00FC3CCE" w:rsidRPr="00CF5BA5" w:rsidRDefault="00FC3CCE" w:rsidP="00FC3CCE">
      <w:pPr>
        <w:ind w:firstLine="360"/>
        <w:jc w:val="both"/>
        <w:rPr>
          <w:color w:val="000000" w:themeColor="text1"/>
          <w:sz w:val="22"/>
        </w:rPr>
      </w:pPr>
      <w:r w:rsidRPr="00CF5BA5">
        <w:rPr>
          <w:color w:val="000000" w:themeColor="text1"/>
          <w:sz w:val="22"/>
        </w:rPr>
        <w:t xml:space="preserve">                                 - 65% piasku o średnicy</w:t>
      </w:r>
      <w:proofErr w:type="gramStart"/>
      <w:r w:rsidRPr="00CF5BA5">
        <w:rPr>
          <w:color w:val="000000" w:themeColor="text1"/>
          <w:sz w:val="22"/>
        </w:rPr>
        <w:t xml:space="preserve"> 0,5-0,6 mm</w:t>
      </w:r>
      <w:proofErr w:type="gramEnd"/>
      <w:r w:rsidRPr="00CF5BA5">
        <w:rPr>
          <w:color w:val="000000" w:themeColor="text1"/>
          <w:sz w:val="22"/>
        </w:rPr>
        <w:t>,</w:t>
      </w:r>
    </w:p>
    <w:p w:rsidR="00FC3CCE" w:rsidRPr="00CF5BA5" w:rsidRDefault="00FC3CCE" w:rsidP="00FC3CCE">
      <w:pPr>
        <w:ind w:firstLine="360"/>
        <w:jc w:val="both"/>
        <w:rPr>
          <w:color w:val="000000" w:themeColor="text1"/>
          <w:sz w:val="22"/>
        </w:rPr>
      </w:pPr>
      <w:r w:rsidRPr="00CF5BA5">
        <w:rPr>
          <w:color w:val="000000" w:themeColor="text1"/>
          <w:sz w:val="22"/>
        </w:rPr>
        <w:t xml:space="preserve">                                 - 15% torfu ogrodniczego,</w:t>
      </w:r>
    </w:p>
    <w:p w:rsidR="00FC3CCE" w:rsidRPr="00CF5BA5" w:rsidRDefault="00FC3CCE" w:rsidP="00FC3CCE">
      <w:pPr>
        <w:ind w:firstLine="360"/>
        <w:jc w:val="both"/>
        <w:rPr>
          <w:color w:val="000000" w:themeColor="text1"/>
          <w:sz w:val="22"/>
        </w:rPr>
      </w:pPr>
      <w:r w:rsidRPr="00CF5BA5">
        <w:rPr>
          <w:color w:val="000000" w:themeColor="text1"/>
          <w:sz w:val="22"/>
        </w:rPr>
        <w:t xml:space="preserve">                                 - 20% ziemi kompostowej lub gleby rodzimej.</w:t>
      </w:r>
    </w:p>
    <w:p w:rsidR="00FC3CCE" w:rsidRPr="00CF5BA5" w:rsidRDefault="00FC3CCE" w:rsidP="00FC3CCE">
      <w:pPr>
        <w:ind w:firstLine="360"/>
        <w:jc w:val="both"/>
        <w:rPr>
          <w:color w:val="000000" w:themeColor="text1"/>
          <w:sz w:val="22"/>
        </w:rPr>
      </w:pPr>
      <w:r w:rsidRPr="00CF5BA5">
        <w:rPr>
          <w:color w:val="000000" w:themeColor="text1"/>
          <w:sz w:val="22"/>
        </w:rPr>
        <w:t>Do wykonania i pielęgnacji terenów zielonych przewiduje się użycie mieszanki traw do obiektów sportowych o składzie mieszanki:</w:t>
      </w:r>
    </w:p>
    <w:p w:rsidR="00FC3CCE" w:rsidRPr="00CF5BA5" w:rsidRDefault="00FC3CCE" w:rsidP="00FC3CCE">
      <w:pPr>
        <w:ind w:firstLine="708"/>
        <w:jc w:val="both"/>
        <w:rPr>
          <w:color w:val="000000" w:themeColor="text1"/>
          <w:sz w:val="22"/>
        </w:rPr>
      </w:pPr>
      <w:r w:rsidRPr="00CF5BA5">
        <w:rPr>
          <w:color w:val="000000" w:themeColor="text1"/>
          <w:sz w:val="22"/>
        </w:rPr>
        <w:t>- 30% Życicy trwałej (</w:t>
      </w:r>
      <w:proofErr w:type="spellStart"/>
      <w:r w:rsidRPr="00CF5BA5">
        <w:rPr>
          <w:i/>
          <w:color w:val="000000" w:themeColor="text1"/>
          <w:sz w:val="22"/>
        </w:rPr>
        <w:t>Lolium</w:t>
      </w:r>
      <w:proofErr w:type="spellEnd"/>
      <w:r w:rsidRPr="00CF5BA5">
        <w:rPr>
          <w:i/>
          <w:color w:val="000000" w:themeColor="text1"/>
          <w:sz w:val="22"/>
        </w:rPr>
        <w:t xml:space="preserve"> </w:t>
      </w:r>
      <w:proofErr w:type="spellStart"/>
      <w:r w:rsidRPr="00CF5BA5">
        <w:rPr>
          <w:i/>
          <w:color w:val="000000" w:themeColor="text1"/>
          <w:sz w:val="22"/>
        </w:rPr>
        <w:t>perenne</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- 20% Kostrzewy czerwonej rozłogowej (</w:t>
      </w:r>
      <w:proofErr w:type="spellStart"/>
      <w:r w:rsidRPr="00CF5BA5">
        <w:rPr>
          <w:i/>
          <w:color w:val="000000" w:themeColor="text1"/>
          <w:sz w:val="22"/>
        </w:rPr>
        <w:t>Festuca</w:t>
      </w:r>
      <w:proofErr w:type="spellEnd"/>
      <w:r w:rsidRPr="00CF5BA5">
        <w:rPr>
          <w:i/>
          <w:color w:val="000000" w:themeColor="text1"/>
          <w:sz w:val="22"/>
        </w:rPr>
        <w:t xml:space="preserve"> rubra </w:t>
      </w:r>
      <w:proofErr w:type="spellStart"/>
      <w:r w:rsidRPr="00CF5BA5">
        <w:rPr>
          <w:i/>
          <w:color w:val="000000" w:themeColor="text1"/>
          <w:sz w:val="22"/>
        </w:rPr>
        <w:t>rubra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- 10% Kostrzewy czerwonej (</w:t>
      </w:r>
      <w:proofErr w:type="spellStart"/>
      <w:r w:rsidRPr="00CF5BA5">
        <w:rPr>
          <w:i/>
          <w:color w:val="000000" w:themeColor="text1"/>
          <w:sz w:val="22"/>
        </w:rPr>
        <w:t>Festuca</w:t>
      </w:r>
      <w:proofErr w:type="spellEnd"/>
      <w:r w:rsidRPr="00CF5BA5">
        <w:rPr>
          <w:i/>
          <w:color w:val="000000" w:themeColor="text1"/>
          <w:sz w:val="22"/>
        </w:rPr>
        <w:t xml:space="preserve"> rubra </w:t>
      </w:r>
      <w:proofErr w:type="spellStart"/>
      <w:r w:rsidRPr="00CF5BA5">
        <w:rPr>
          <w:i/>
          <w:color w:val="000000" w:themeColor="text1"/>
          <w:sz w:val="22"/>
        </w:rPr>
        <w:t>rubra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- 10% Kostrzewa owcza (</w:t>
      </w:r>
      <w:proofErr w:type="spellStart"/>
      <w:r w:rsidRPr="00CF5BA5">
        <w:rPr>
          <w:i/>
          <w:color w:val="000000" w:themeColor="text1"/>
          <w:sz w:val="22"/>
        </w:rPr>
        <w:t>Festuca</w:t>
      </w:r>
      <w:proofErr w:type="spellEnd"/>
      <w:r w:rsidRPr="00CF5BA5">
        <w:rPr>
          <w:i/>
          <w:color w:val="000000" w:themeColor="text1"/>
          <w:sz w:val="22"/>
        </w:rPr>
        <w:t xml:space="preserve"> </w:t>
      </w:r>
      <w:proofErr w:type="spellStart"/>
      <w:r w:rsidRPr="00CF5BA5">
        <w:rPr>
          <w:i/>
          <w:color w:val="000000" w:themeColor="text1"/>
          <w:sz w:val="22"/>
        </w:rPr>
        <w:t>ovina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xml:space="preserve">- 15% Wiechliny łąkowej </w:t>
      </w:r>
      <w:r w:rsidRPr="00CF5BA5">
        <w:rPr>
          <w:i/>
          <w:color w:val="000000" w:themeColor="text1"/>
          <w:sz w:val="22"/>
        </w:rPr>
        <w:t>(</w:t>
      </w:r>
      <w:proofErr w:type="spellStart"/>
      <w:r w:rsidRPr="00CF5BA5">
        <w:rPr>
          <w:i/>
          <w:color w:val="000000" w:themeColor="text1"/>
          <w:sz w:val="22"/>
        </w:rPr>
        <w:t>Poa</w:t>
      </w:r>
      <w:proofErr w:type="spellEnd"/>
      <w:r w:rsidRPr="00CF5BA5">
        <w:rPr>
          <w:i/>
          <w:color w:val="000000" w:themeColor="text1"/>
          <w:sz w:val="22"/>
        </w:rPr>
        <w:t xml:space="preserve"> </w:t>
      </w:r>
      <w:proofErr w:type="spellStart"/>
      <w:r w:rsidRPr="00CF5BA5">
        <w:rPr>
          <w:i/>
          <w:color w:val="000000" w:themeColor="text1"/>
          <w:sz w:val="22"/>
        </w:rPr>
        <w:t>pratensis</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- 15% Mietlicy pospolitej (</w:t>
      </w:r>
      <w:proofErr w:type="spellStart"/>
      <w:r w:rsidRPr="00CF5BA5">
        <w:rPr>
          <w:i/>
          <w:color w:val="000000" w:themeColor="text1"/>
          <w:sz w:val="22"/>
        </w:rPr>
        <w:t>Agrostis</w:t>
      </w:r>
      <w:proofErr w:type="spellEnd"/>
      <w:r w:rsidRPr="00CF5BA5">
        <w:rPr>
          <w:i/>
          <w:color w:val="000000" w:themeColor="text1"/>
          <w:sz w:val="22"/>
        </w:rPr>
        <w:t xml:space="preserve"> </w:t>
      </w:r>
      <w:proofErr w:type="spellStart"/>
      <w:r w:rsidRPr="00CF5BA5">
        <w:rPr>
          <w:i/>
          <w:color w:val="000000" w:themeColor="text1"/>
          <w:sz w:val="22"/>
        </w:rPr>
        <w:t>capillaris</w:t>
      </w:r>
      <w:proofErr w:type="spellEnd"/>
      <w:r w:rsidRPr="00CF5BA5">
        <w:rPr>
          <w:color w:val="000000" w:themeColor="text1"/>
          <w:sz w:val="22"/>
        </w:rPr>
        <w:t>)</w:t>
      </w:r>
    </w:p>
    <w:p w:rsidR="00FC3CCE" w:rsidRPr="00CF5BA5" w:rsidRDefault="00FC3CCE" w:rsidP="00FC3CCE">
      <w:pPr>
        <w:jc w:val="both"/>
        <w:rPr>
          <w:color w:val="000000" w:themeColor="text1"/>
          <w:sz w:val="22"/>
        </w:rPr>
      </w:pPr>
      <w:r w:rsidRPr="00CF5BA5">
        <w:rPr>
          <w:color w:val="000000" w:themeColor="text1"/>
          <w:sz w:val="22"/>
        </w:rPr>
        <w:t xml:space="preserve">- nawóz: </w:t>
      </w:r>
      <w:proofErr w:type="spellStart"/>
      <w:r w:rsidRPr="00CF5BA5">
        <w:rPr>
          <w:color w:val="000000" w:themeColor="text1"/>
          <w:sz w:val="22"/>
        </w:rPr>
        <w:t>azofoska</w:t>
      </w:r>
      <w:proofErr w:type="spellEnd"/>
    </w:p>
    <w:p w:rsidR="00FC3CCE" w:rsidRPr="00CF5BA5" w:rsidRDefault="00FC3CCE" w:rsidP="00FC3CCE">
      <w:pPr>
        <w:jc w:val="both"/>
        <w:rPr>
          <w:color w:val="000000" w:themeColor="text1"/>
          <w:sz w:val="22"/>
        </w:rPr>
      </w:pPr>
      <w:r w:rsidRPr="00CF5BA5">
        <w:rPr>
          <w:color w:val="000000" w:themeColor="text1"/>
          <w:sz w:val="22"/>
        </w:rPr>
        <w:t>- środki chwastobójcze (dostosowane do pojawiających się chwastów).</w:t>
      </w:r>
    </w:p>
    <w:p w:rsidR="00FC3CCE" w:rsidRPr="00CF5BA5" w:rsidRDefault="00FC3CCE" w:rsidP="00FC3CCE">
      <w:pPr>
        <w:jc w:val="both"/>
        <w:rPr>
          <w:color w:val="000000" w:themeColor="text1"/>
          <w:sz w:val="22"/>
        </w:rPr>
      </w:pPr>
      <w:r w:rsidRPr="00CF5BA5">
        <w:rPr>
          <w:color w:val="000000" w:themeColor="text1"/>
          <w:sz w:val="22"/>
        </w:rPr>
        <w:t xml:space="preserve">          </w:t>
      </w:r>
    </w:p>
    <w:p w:rsidR="00FC3CCE" w:rsidRPr="00CF5BA5" w:rsidRDefault="00FC3CCE" w:rsidP="00FC3CCE">
      <w:pPr>
        <w:numPr>
          <w:ilvl w:val="0"/>
          <w:numId w:val="7"/>
        </w:numPr>
        <w:tabs>
          <w:tab w:val="num" w:pos="900"/>
        </w:tabs>
        <w:rPr>
          <w:b/>
          <w:color w:val="000000" w:themeColor="text1"/>
        </w:rPr>
      </w:pPr>
      <w:r w:rsidRPr="00CF5BA5">
        <w:rPr>
          <w:b/>
          <w:color w:val="000000" w:themeColor="text1"/>
        </w:rPr>
        <w:t>Sprzęt</w:t>
      </w:r>
    </w:p>
    <w:p w:rsidR="00FC3CCE" w:rsidRPr="00CF5BA5" w:rsidRDefault="00FC3CCE" w:rsidP="00FC3CCE">
      <w:pPr>
        <w:ind w:firstLine="528"/>
        <w:jc w:val="both"/>
        <w:rPr>
          <w:color w:val="000000" w:themeColor="text1"/>
          <w:sz w:val="22"/>
        </w:rPr>
      </w:pPr>
      <w:r w:rsidRPr="00CF5BA5">
        <w:rPr>
          <w:color w:val="000000" w:themeColor="text1"/>
          <w:sz w:val="22"/>
        </w:rPr>
        <w:t>Do prac pomiarowych należy stosować następujący sprzęt: niwelatory, dalmierze, tyczki, łaty, taśmy stalowe i szpilki.</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Do wykonywania robót ziemnych należy stosować następujący sprzęt:</w:t>
      </w:r>
    </w:p>
    <w:p w:rsidR="00FC3CCE" w:rsidRPr="00CF5BA5" w:rsidRDefault="00FC3CCE" w:rsidP="00FC3CCE">
      <w:pPr>
        <w:ind w:left="180" w:hanging="180"/>
        <w:jc w:val="both"/>
        <w:rPr>
          <w:color w:val="000000" w:themeColor="text1"/>
          <w:sz w:val="22"/>
        </w:rPr>
      </w:pPr>
      <w:r w:rsidRPr="00CF5BA5">
        <w:rPr>
          <w:color w:val="000000" w:themeColor="text1"/>
          <w:sz w:val="22"/>
        </w:rPr>
        <w:t xml:space="preserve">- </w:t>
      </w:r>
      <w:r w:rsidRPr="00CF5BA5">
        <w:rPr>
          <w:color w:val="000000" w:themeColor="text1"/>
          <w:sz w:val="22"/>
        </w:rPr>
        <w:tab/>
        <w:t xml:space="preserve">samochód </w:t>
      </w:r>
      <w:proofErr w:type="spellStart"/>
      <w:r w:rsidRPr="00CF5BA5">
        <w:rPr>
          <w:color w:val="000000" w:themeColor="text1"/>
          <w:sz w:val="22"/>
        </w:rPr>
        <w:t>samowyładowawczy</w:t>
      </w:r>
      <w:proofErr w:type="spellEnd"/>
      <w:r w:rsidRPr="00CF5BA5">
        <w:rPr>
          <w:color w:val="000000" w:themeColor="text1"/>
          <w:sz w:val="22"/>
        </w:rPr>
        <w:t xml:space="preserve"> 5÷10 t,</w:t>
      </w:r>
    </w:p>
    <w:p w:rsidR="00FC3CCE" w:rsidRPr="00CF5BA5" w:rsidRDefault="00FC3CCE" w:rsidP="00FC3CCE">
      <w:pPr>
        <w:ind w:left="180" w:hanging="180"/>
        <w:jc w:val="both"/>
        <w:rPr>
          <w:color w:val="000000" w:themeColor="text1"/>
          <w:sz w:val="22"/>
        </w:rPr>
      </w:pPr>
      <w:r w:rsidRPr="00CF5BA5">
        <w:rPr>
          <w:color w:val="000000" w:themeColor="text1"/>
          <w:sz w:val="22"/>
        </w:rPr>
        <w:t>-</w:t>
      </w:r>
      <w:r w:rsidRPr="00CF5BA5">
        <w:rPr>
          <w:color w:val="000000" w:themeColor="text1"/>
          <w:sz w:val="22"/>
        </w:rPr>
        <w:tab/>
        <w:t>ciągnik kołowy 37, 63kW</w:t>
      </w:r>
    </w:p>
    <w:p w:rsidR="00FC3CCE" w:rsidRPr="00CF5BA5" w:rsidRDefault="00FC3CCE" w:rsidP="00FC3CCE">
      <w:pPr>
        <w:ind w:left="180" w:hanging="180"/>
        <w:jc w:val="both"/>
        <w:rPr>
          <w:color w:val="000000" w:themeColor="text1"/>
          <w:sz w:val="22"/>
        </w:rPr>
      </w:pPr>
      <w:r w:rsidRPr="00CF5BA5">
        <w:rPr>
          <w:color w:val="000000" w:themeColor="text1"/>
          <w:sz w:val="22"/>
        </w:rPr>
        <w:t>-</w:t>
      </w:r>
      <w:r w:rsidRPr="00CF5BA5">
        <w:rPr>
          <w:color w:val="000000" w:themeColor="text1"/>
          <w:sz w:val="22"/>
        </w:rPr>
        <w:tab/>
        <w:t>przyczepa skrzyniowa 3.5</w:t>
      </w:r>
      <w:proofErr w:type="gramStart"/>
      <w:r w:rsidRPr="00CF5BA5">
        <w:rPr>
          <w:color w:val="000000" w:themeColor="text1"/>
          <w:sz w:val="22"/>
        </w:rPr>
        <w:t>t</w:t>
      </w:r>
      <w:proofErr w:type="gramEnd"/>
    </w:p>
    <w:p w:rsidR="00FC3CCE" w:rsidRPr="00CF5BA5" w:rsidRDefault="00FC3CCE" w:rsidP="00FC3CCE">
      <w:pPr>
        <w:jc w:val="both"/>
        <w:rPr>
          <w:color w:val="000000" w:themeColor="text1"/>
          <w:sz w:val="22"/>
        </w:rPr>
      </w:pPr>
      <w:r w:rsidRPr="00CF5BA5">
        <w:rPr>
          <w:color w:val="000000" w:themeColor="text1"/>
          <w:sz w:val="22"/>
        </w:rPr>
        <w:t>- samochód dostawczy</w:t>
      </w:r>
      <w:proofErr w:type="gramStart"/>
      <w:r w:rsidRPr="00CF5BA5">
        <w:rPr>
          <w:color w:val="000000" w:themeColor="text1"/>
          <w:sz w:val="22"/>
        </w:rPr>
        <w:t xml:space="preserve"> 0,9 t</w:t>
      </w:r>
      <w:proofErr w:type="gramEnd"/>
    </w:p>
    <w:p w:rsidR="00FC3CCE" w:rsidRPr="00CF5BA5" w:rsidRDefault="00FC3CCE" w:rsidP="00FC3CCE">
      <w:pPr>
        <w:jc w:val="both"/>
        <w:rPr>
          <w:color w:val="000000" w:themeColor="text1"/>
          <w:sz w:val="22"/>
        </w:rPr>
      </w:pPr>
      <w:r w:rsidRPr="00CF5BA5">
        <w:rPr>
          <w:color w:val="000000" w:themeColor="text1"/>
          <w:sz w:val="22"/>
        </w:rPr>
        <w:t>- kosiarka spalinowa</w:t>
      </w:r>
      <w:proofErr w:type="gramStart"/>
      <w:r w:rsidRPr="00CF5BA5">
        <w:rPr>
          <w:color w:val="000000" w:themeColor="text1"/>
          <w:sz w:val="22"/>
        </w:rPr>
        <w:t xml:space="preserve"> 3,25 KM</w:t>
      </w:r>
      <w:proofErr w:type="gramEnd"/>
    </w:p>
    <w:p w:rsidR="00FC3CCE" w:rsidRPr="00CF5BA5" w:rsidRDefault="00FC3CCE" w:rsidP="00FC3CCE">
      <w:pPr>
        <w:jc w:val="both"/>
        <w:rPr>
          <w:color w:val="000000" w:themeColor="text1"/>
          <w:sz w:val="22"/>
        </w:rPr>
      </w:pPr>
      <w:r w:rsidRPr="00CF5BA5">
        <w:rPr>
          <w:color w:val="000000" w:themeColor="text1"/>
          <w:sz w:val="22"/>
        </w:rPr>
        <w:t>- walec wibracyjny samojezdny</w:t>
      </w:r>
      <w:proofErr w:type="gramStart"/>
      <w:r w:rsidRPr="00CF5BA5">
        <w:rPr>
          <w:color w:val="000000" w:themeColor="text1"/>
          <w:sz w:val="22"/>
        </w:rPr>
        <w:t xml:space="preserve"> 7,5 t</w:t>
      </w:r>
      <w:proofErr w:type="gramEnd"/>
      <w:r w:rsidRPr="00CF5BA5">
        <w:rPr>
          <w:color w:val="000000" w:themeColor="text1"/>
          <w:sz w:val="22"/>
        </w:rPr>
        <w:t>,</w:t>
      </w:r>
    </w:p>
    <w:p w:rsidR="00FC3CCE" w:rsidRPr="00CF5BA5" w:rsidRDefault="00FC3CCE" w:rsidP="00FC3CCE">
      <w:pPr>
        <w:jc w:val="both"/>
        <w:rPr>
          <w:color w:val="000000" w:themeColor="text1"/>
          <w:sz w:val="22"/>
        </w:rPr>
      </w:pPr>
      <w:r w:rsidRPr="00CF5BA5">
        <w:rPr>
          <w:color w:val="000000" w:themeColor="text1"/>
          <w:sz w:val="22"/>
        </w:rPr>
        <w:t>- koparka gąsienicowa o pojemności naczynia</w:t>
      </w:r>
      <w:proofErr w:type="gramStart"/>
      <w:r w:rsidRPr="00CF5BA5">
        <w:rPr>
          <w:color w:val="000000" w:themeColor="text1"/>
          <w:sz w:val="22"/>
        </w:rPr>
        <w:t xml:space="preserve"> 0,15 i</w:t>
      </w:r>
      <w:proofErr w:type="gramEnd"/>
      <w:r w:rsidRPr="00CF5BA5">
        <w:rPr>
          <w:color w:val="000000" w:themeColor="text1"/>
          <w:sz w:val="22"/>
        </w:rPr>
        <w:t xml:space="preserve"> 0,4 m</w:t>
      </w:r>
      <w:r w:rsidRPr="00CF5BA5">
        <w:rPr>
          <w:color w:val="000000" w:themeColor="text1"/>
          <w:sz w:val="22"/>
          <w:vertAlign w:val="superscript"/>
        </w:rPr>
        <w:t>3</w:t>
      </w:r>
    </w:p>
    <w:p w:rsidR="00FC3CCE" w:rsidRPr="00CF5BA5" w:rsidRDefault="00FC3CCE" w:rsidP="00FC3CCE">
      <w:pPr>
        <w:jc w:val="both"/>
        <w:rPr>
          <w:color w:val="000000" w:themeColor="text1"/>
          <w:sz w:val="22"/>
        </w:rPr>
      </w:pPr>
      <w:r w:rsidRPr="00CF5BA5">
        <w:rPr>
          <w:color w:val="000000" w:themeColor="text1"/>
          <w:sz w:val="22"/>
        </w:rPr>
        <w:t xml:space="preserve">- glebogryzarka ciągniona, </w:t>
      </w:r>
    </w:p>
    <w:p w:rsidR="00FC3CCE" w:rsidRPr="00CF5BA5" w:rsidRDefault="00FC3CCE" w:rsidP="00FC3CCE">
      <w:pPr>
        <w:jc w:val="both"/>
        <w:rPr>
          <w:color w:val="000000" w:themeColor="text1"/>
          <w:sz w:val="22"/>
        </w:rPr>
      </w:pPr>
    </w:p>
    <w:p w:rsidR="00FC3CCE" w:rsidRPr="00CF5BA5" w:rsidRDefault="00FC3CCE" w:rsidP="00FC3CCE">
      <w:pPr>
        <w:ind w:firstLine="360"/>
        <w:jc w:val="both"/>
        <w:rPr>
          <w:color w:val="000000" w:themeColor="text1"/>
          <w:sz w:val="22"/>
        </w:rPr>
      </w:pPr>
      <w:r w:rsidRPr="00CF5BA5">
        <w:rPr>
          <w:color w:val="000000" w:themeColor="text1"/>
          <w:sz w:val="22"/>
        </w:rPr>
        <w:t xml:space="preserve">Sprzęt mechaniczny powinien być w pełni sprawny oraz posiadać niezbędne dopuszczenia do </w:t>
      </w:r>
      <w:proofErr w:type="gramStart"/>
      <w:r w:rsidRPr="00CF5BA5">
        <w:rPr>
          <w:color w:val="000000" w:themeColor="text1"/>
          <w:sz w:val="22"/>
        </w:rPr>
        <w:t>pracy  w</w:t>
      </w:r>
      <w:proofErr w:type="gramEnd"/>
      <w:r w:rsidRPr="00CF5BA5">
        <w:rPr>
          <w:color w:val="000000" w:themeColor="text1"/>
          <w:sz w:val="22"/>
        </w:rPr>
        <w:t xml:space="preserve"> terenie. </w:t>
      </w:r>
    </w:p>
    <w:p w:rsidR="00FC3CCE" w:rsidRPr="00CF5BA5" w:rsidRDefault="00FC3CCE" w:rsidP="00FC3CCE">
      <w:pPr>
        <w:jc w:val="both"/>
        <w:rPr>
          <w:color w:val="000000" w:themeColor="text1"/>
          <w:sz w:val="22"/>
        </w:rPr>
      </w:pPr>
      <w:r w:rsidRPr="00CF5BA5">
        <w:rPr>
          <w:color w:val="000000" w:themeColor="text1"/>
          <w:sz w:val="22"/>
        </w:rPr>
        <w:t>Obsługa maszyn powinna posiadać odpowiednie uprawnienia.</w:t>
      </w:r>
    </w:p>
    <w:p w:rsidR="00FC3CCE" w:rsidRPr="00CF5BA5" w:rsidRDefault="00FC3CCE" w:rsidP="00FC3CCE">
      <w:pPr>
        <w:jc w:val="both"/>
        <w:rPr>
          <w:color w:val="000000" w:themeColor="text1"/>
          <w:sz w:val="22"/>
        </w:rPr>
      </w:pPr>
    </w:p>
    <w:p w:rsidR="00FC3CCE" w:rsidRPr="00CF5BA5" w:rsidRDefault="00FC3CCE" w:rsidP="00FC3CCE">
      <w:pPr>
        <w:numPr>
          <w:ilvl w:val="0"/>
          <w:numId w:val="7"/>
        </w:numPr>
        <w:tabs>
          <w:tab w:val="num" w:pos="540"/>
        </w:tabs>
        <w:rPr>
          <w:b/>
          <w:color w:val="000000" w:themeColor="text1"/>
        </w:rPr>
      </w:pPr>
      <w:r w:rsidRPr="00CF5BA5">
        <w:rPr>
          <w:b/>
          <w:color w:val="000000" w:themeColor="text1"/>
        </w:rPr>
        <w:t>Transport</w:t>
      </w:r>
      <w:r w:rsidRPr="00CF5BA5">
        <w:rPr>
          <w:color w:val="000000" w:themeColor="text1"/>
          <w:sz w:val="22"/>
        </w:rPr>
        <w:tab/>
      </w:r>
    </w:p>
    <w:p w:rsidR="00FC3CCE" w:rsidRPr="00CF5BA5" w:rsidRDefault="00FC3CCE" w:rsidP="00FC3CCE">
      <w:pPr>
        <w:ind w:firstLine="435"/>
        <w:jc w:val="both"/>
        <w:rPr>
          <w:color w:val="000000" w:themeColor="text1"/>
          <w:sz w:val="22"/>
        </w:rPr>
      </w:pPr>
      <w:r w:rsidRPr="00CF5BA5">
        <w:rPr>
          <w:color w:val="000000" w:themeColor="text1"/>
          <w:sz w:val="22"/>
        </w:rPr>
        <w:t xml:space="preserve">Masy ziemne przemieszczane będą wyłącznie na terenie objętym opracowaniem. </w:t>
      </w:r>
    </w:p>
    <w:p w:rsidR="00FC3CCE" w:rsidRPr="00CF5BA5" w:rsidRDefault="00FC3CCE" w:rsidP="00FC3CCE">
      <w:pPr>
        <w:ind w:firstLine="435"/>
        <w:jc w:val="both"/>
        <w:rPr>
          <w:color w:val="000000" w:themeColor="text1"/>
          <w:sz w:val="22"/>
        </w:rPr>
      </w:pPr>
      <w:r w:rsidRPr="00CF5BA5">
        <w:rPr>
          <w:color w:val="000000" w:themeColor="text1"/>
          <w:sz w:val="22"/>
        </w:rPr>
        <w:t>Środki transportowe poruszające się po drogach powinny spełniać odpowiednie wymagania w zakresie parametrów charakteryzujących pojazdy, w szczególności w odniesieniu do gabarytów i obciążenia na oś pojazdu. Jakiekolwiek skutki finansowe oraz prawne, wynikające z niedotrzymania wymienionych warunków obciążają Wykonawcę. Wykonawca jest zobowiązany do oczyszczenia nawierzchni dróg i ulic z ziemi nanoszonej przez pojazdy.</w:t>
      </w:r>
    </w:p>
    <w:p w:rsidR="00FC3CCE" w:rsidRPr="00CF5BA5" w:rsidRDefault="00FC3CCE" w:rsidP="00FC3CCE">
      <w:pPr>
        <w:ind w:firstLine="435"/>
        <w:jc w:val="both"/>
        <w:rPr>
          <w:color w:val="000000" w:themeColor="text1"/>
          <w:sz w:val="22"/>
        </w:rPr>
      </w:pPr>
      <w:r w:rsidRPr="00CF5BA5">
        <w:rPr>
          <w:color w:val="000000" w:themeColor="text1"/>
          <w:sz w:val="22"/>
        </w:rPr>
        <w:t>Środki transportowe Wykonawcy powinny być sprawne oraz dopuszczone do ruchu drogowego, a kierowca powinien posiadać stosowne uprawnienia do kierowania tego typu pojazdami. W przypadku pojazdów wielkogabarytowych Wykonawca musi uzyskać pozwolenie właściwego Zarządu Dróg na przejazd lub przewóz pojazdów lub maszyn budowlanych. Wszelkie koszty z tym związane obciążają Wykonawcę robót.</w:t>
      </w:r>
    </w:p>
    <w:p w:rsidR="00FC3CCE" w:rsidRPr="00CF5BA5" w:rsidRDefault="00FC3CCE" w:rsidP="00FC3CCE">
      <w:pPr>
        <w:ind w:firstLine="708"/>
        <w:jc w:val="both"/>
        <w:rPr>
          <w:color w:val="000000" w:themeColor="text1"/>
          <w:sz w:val="22"/>
        </w:rPr>
      </w:pPr>
    </w:p>
    <w:p w:rsidR="00FC3CCE" w:rsidRPr="00CF5BA5" w:rsidRDefault="00FC3CCE" w:rsidP="00FC3CCE">
      <w:pPr>
        <w:numPr>
          <w:ilvl w:val="0"/>
          <w:numId w:val="7"/>
        </w:numPr>
        <w:tabs>
          <w:tab w:val="num" w:pos="900"/>
        </w:tabs>
        <w:rPr>
          <w:b/>
          <w:color w:val="000000" w:themeColor="text1"/>
        </w:rPr>
      </w:pPr>
      <w:r w:rsidRPr="00CF5BA5">
        <w:rPr>
          <w:b/>
          <w:color w:val="000000" w:themeColor="text1"/>
        </w:rPr>
        <w:t>Wykonanie robót</w:t>
      </w:r>
    </w:p>
    <w:p w:rsidR="00FC3CCE" w:rsidRPr="00CF5BA5" w:rsidRDefault="00FC3CCE" w:rsidP="00FC3CCE">
      <w:pPr>
        <w:jc w:val="both"/>
        <w:rPr>
          <w:color w:val="000000" w:themeColor="text1"/>
          <w:sz w:val="22"/>
        </w:rPr>
      </w:pPr>
      <w:r w:rsidRPr="00CF5BA5">
        <w:rPr>
          <w:color w:val="000000" w:themeColor="text1"/>
          <w:sz w:val="22"/>
        </w:rPr>
        <w:t xml:space="preserve">    </w:t>
      </w:r>
      <w:r w:rsidRPr="00CF5BA5">
        <w:rPr>
          <w:color w:val="000000" w:themeColor="text1"/>
          <w:sz w:val="22"/>
        </w:rPr>
        <w:tab/>
        <w:t>Roślinność istniejąca na terenie objętym opracowaniem powinna być przez Wykonawcę zabezpieczona przed uszkodzeniem. Jeżeli roślinność, która ma być zachowana, zostanie uszkodzona lub zniszczona przez Wykonawcę, to powinna być odtworzona na koszt Wykonawcy, w sposób zaakceptowany przez Inżyniera. Ewentualne kary za zniszczenie lub opłaty za przesadzenie roślin będą obciążały Wykonawcę.</w:t>
      </w:r>
    </w:p>
    <w:p w:rsidR="00FC3CCE" w:rsidRPr="00CF5BA5" w:rsidRDefault="00FC3CCE" w:rsidP="00FC3CCE">
      <w:pPr>
        <w:jc w:val="both"/>
        <w:rPr>
          <w:color w:val="000000" w:themeColor="text1"/>
          <w:sz w:val="22"/>
        </w:rPr>
      </w:pPr>
    </w:p>
    <w:p w:rsidR="00FC3CCE" w:rsidRPr="00CF5BA5" w:rsidRDefault="00FC3CCE" w:rsidP="00FC3CCE">
      <w:pPr>
        <w:spacing w:after="200" w:line="276" w:lineRule="auto"/>
        <w:rPr>
          <w:b/>
          <w:color w:val="000000" w:themeColor="text1"/>
        </w:rPr>
      </w:pPr>
      <w:r w:rsidRPr="00CF5BA5">
        <w:rPr>
          <w:b/>
          <w:color w:val="000000" w:themeColor="text1"/>
        </w:rPr>
        <w:lastRenderedPageBreak/>
        <w:t>5.1. Roboty pomiarowe przy robotach ziemnych</w:t>
      </w:r>
    </w:p>
    <w:p w:rsidR="00FC3CCE" w:rsidRPr="00CF5BA5" w:rsidRDefault="00FC3CCE" w:rsidP="00FC3CCE">
      <w:pPr>
        <w:ind w:firstLine="708"/>
        <w:jc w:val="both"/>
        <w:rPr>
          <w:color w:val="000000" w:themeColor="text1"/>
          <w:sz w:val="22"/>
        </w:rPr>
      </w:pPr>
      <w:r w:rsidRPr="00CF5BA5">
        <w:rPr>
          <w:color w:val="000000" w:themeColor="text1"/>
          <w:sz w:val="22"/>
        </w:rPr>
        <w:t xml:space="preserve">Wyznaczenie punktów głównych oraz rzędnych wysokościowych powinno być wykonane zgodnie z obowiązującymi Instrukcjami </w:t>
      </w:r>
      <w:proofErr w:type="spellStart"/>
      <w:r w:rsidRPr="00CF5BA5">
        <w:rPr>
          <w:color w:val="000000" w:themeColor="text1"/>
          <w:sz w:val="22"/>
        </w:rPr>
        <w:t>GUGiK</w:t>
      </w:r>
      <w:proofErr w:type="spellEnd"/>
      <w:r w:rsidRPr="00CF5BA5">
        <w:rPr>
          <w:color w:val="000000" w:themeColor="text1"/>
          <w:sz w:val="22"/>
        </w:rPr>
        <w:t xml:space="preserve">. Przystępując do wyznaczania wysokości należy wybrać stały punkt odniesienia tzw. reper roboczy, w </w:t>
      </w:r>
      <w:proofErr w:type="gramStart"/>
      <w:r w:rsidRPr="00CF5BA5">
        <w:rPr>
          <w:color w:val="000000" w:themeColor="text1"/>
          <w:sz w:val="22"/>
        </w:rPr>
        <w:t>stosunku do którego</w:t>
      </w:r>
      <w:proofErr w:type="gramEnd"/>
      <w:r w:rsidRPr="00CF5BA5">
        <w:rPr>
          <w:color w:val="000000" w:themeColor="text1"/>
          <w:sz w:val="22"/>
        </w:rPr>
        <w:t xml:space="preserve"> odnosić wszystkie wymagane wysokości. Prace pomiarowe powinny być prowadzone przez osoby posiadające odpowiednie kwalifikacje i uprawnienia. Wykonawca powinien sprawdzić czy rzędne terenu określone w dokumentacji projektowej są zgodne z rzeczywistymi rzędnymi terenu. Wykonawca jest odpowiedzialny za ochronę wszystkich punktów pomiarowych i ich oznaczeń w trakcie trwania robót.  </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w:t>
      </w:r>
      <w:r w:rsidRPr="00CF5BA5">
        <w:rPr>
          <w:color w:val="000000" w:themeColor="text1"/>
          <w:sz w:val="22"/>
          <w:szCs w:val="28"/>
        </w:rPr>
        <w:tab/>
        <w:t xml:space="preserve">     </w:t>
      </w:r>
    </w:p>
    <w:p w:rsidR="00FC3CCE" w:rsidRPr="00CF5BA5" w:rsidRDefault="00FC3CCE" w:rsidP="00FC3CCE">
      <w:pPr>
        <w:jc w:val="both"/>
        <w:rPr>
          <w:b/>
          <w:color w:val="000000" w:themeColor="text1"/>
        </w:rPr>
      </w:pPr>
      <w:r w:rsidRPr="00CF5BA5">
        <w:rPr>
          <w:b/>
          <w:color w:val="000000" w:themeColor="text1"/>
        </w:rPr>
        <w:t>5.2. Roboty ziemne</w:t>
      </w:r>
    </w:p>
    <w:p w:rsidR="00FC3CCE" w:rsidRPr="00CF5BA5" w:rsidRDefault="00FC3CCE" w:rsidP="00FC3CCE">
      <w:pPr>
        <w:ind w:firstLine="360"/>
        <w:jc w:val="both"/>
        <w:rPr>
          <w:color w:val="000000" w:themeColor="text1"/>
          <w:sz w:val="22"/>
        </w:rPr>
      </w:pPr>
      <w:r w:rsidRPr="00CF5BA5">
        <w:rPr>
          <w:color w:val="000000" w:themeColor="text1"/>
          <w:sz w:val="22"/>
        </w:rPr>
        <w:t>Przewiduje się wykonywanie robót ziemnych w gruncie kat I÷III.</w:t>
      </w:r>
    </w:p>
    <w:p w:rsidR="00FC3CCE" w:rsidRPr="00CF5BA5" w:rsidRDefault="00FC3CCE" w:rsidP="00FC3CCE">
      <w:pPr>
        <w:ind w:left="708"/>
        <w:jc w:val="both"/>
        <w:rPr>
          <w:color w:val="000000" w:themeColor="text1"/>
        </w:rPr>
      </w:pPr>
    </w:p>
    <w:p w:rsidR="00FC3CCE" w:rsidRPr="00CF5BA5" w:rsidRDefault="00FC3CCE" w:rsidP="00FC3CCE">
      <w:pPr>
        <w:jc w:val="both"/>
        <w:rPr>
          <w:b/>
          <w:color w:val="000000" w:themeColor="text1"/>
          <w:sz w:val="22"/>
        </w:rPr>
      </w:pPr>
      <w:r w:rsidRPr="00CF5BA5">
        <w:rPr>
          <w:b/>
          <w:color w:val="000000" w:themeColor="text1"/>
          <w:sz w:val="22"/>
        </w:rPr>
        <w:t>5.2.1. Usunięcie drzew i warstwy ziemi roślinnej</w:t>
      </w:r>
    </w:p>
    <w:p w:rsidR="00FC3CCE" w:rsidRPr="00CF5BA5" w:rsidRDefault="00FC3CCE" w:rsidP="00FC3CCE">
      <w:pPr>
        <w:numPr>
          <w:ilvl w:val="0"/>
          <w:numId w:val="8"/>
        </w:numPr>
        <w:jc w:val="both"/>
        <w:rPr>
          <w:color w:val="000000" w:themeColor="text1"/>
          <w:sz w:val="22"/>
        </w:rPr>
      </w:pPr>
      <w:r w:rsidRPr="00CF5BA5">
        <w:rPr>
          <w:color w:val="000000" w:themeColor="text1"/>
          <w:sz w:val="22"/>
        </w:rPr>
        <w:t xml:space="preserve">Na terenie objętym robotami występuje warstwa ziemi roślinnej o miąższości ok. 25 cm, </w:t>
      </w:r>
    </w:p>
    <w:p w:rsidR="00FC3CCE" w:rsidRPr="00CF5BA5" w:rsidRDefault="00FC3CCE" w:rsidP="00FC3CCE">
      <w:pPr>
        <w:numPr>
          <w:ilvl w:val="0"/>
          <w:numId w:val="8"/>
        </w:numPr>
        <w:jc w:val="both"/>
        <w:rPr>
          <w:color w:val="000000" w:themeColor="text1"/>
          <w:sz w:val="22"/>
        </w:rPr>
      </w:pPr>
      <w:r w:rsidRPr="00CF5BA5">
        <w:rPr>
          <w:color w:val="000000" w:themeColor="text1"/>
          <w:sz w:val="22"/>
        </w:rPr>
        <w:t>Do usunięcia przewidziano 4 drzewa o ø 20 cm.</w:t>
      </w:r>
    </w:p>
    <w:p w:rsidR="00FC3CCE" w:rsidRPr="00CF5BA5" w:rsidRDefault="00FC3CCE" w:rsidP="00FC3CCE">
      <w:pPr>
        <w:numPr>
          <w:ilvl w:val="0"/>
          <w:numId w:val="8"/>
        </w:numPr>
        <w:jc w:val="both"/>
        <w:rPr>
          <w:color w:val="000000" w:themeColor="text1"/>
          <w:sz w:val="22"/>
        </w:rPr>
      </w:pPr>
      <w:r w:rsidRPr="00CF5BA5">
        <w:rPr>
          <w:color w:val="000000" w:themeColor="text1"/>
          <w:sz w:val="22"/>
        </w:rPr>
        <w:t xml:space="preserve">W miejscu projektowanych terenów sportowych i rekreacyjnych przewiduje się usunięcie ziemi roślinnej za pomocą spycharek. Zdjęty humus powinien być składowany w regularnych pryzmach. Miejsca składowania humusu powinny być tak dobrane, aby humus był zabezpieczony przed zanieczyszczeniem oraz najeżdżaniem przez pojazdy.   </w:t>
      </w:r>
    </w:p>
    <w:p w:rsidR="00FC3CCE" w:rsidRPr="00CF5BA5" w:rsidRDefault="00FC3CCE" w:rsidP="00FC3CCE">
      <w:pPr>
        <w:jc w:val="both"/>
        <w:rPr>
          <w:b/>
          <w:color w:val="000000" w:themeColor="text1"/>
          <w:sz w:val="22"/>
        </w:rPr>
      </w:pPr>
      <w:r w:rsidRPr="00CF5BA5">
        <w:rPr>
          <w:b/>
          <w:color w:val="000000" w:themeColor="text1"/>
          <w:sz w:val="22"/>
        </w:rPr>
        <w:t>5.2.2.  Zagospodarowanie nadwyżki ziemi z wykopów.</w:t>
      </w:r>
    </w:p>
    <w:p w:rsidR="00FC3CCE" w:rsidRPr="00CF5BA5" w:rsidRDefault="00FC3CCE" w:rsidP="00FC3CCE">
      <w:pPr>
        <w:ind w:left="360"/>
        <w:jc w:val="both"/>
        <w:rPr>
          <w:color w:val="000000" w:themeColor="text1"/>
          <w:sz w:val="22"/>
        </w:rPr>
      </w:pPr>
      <w:r w:rsidRPr="00CF5BA5">
        <w:rPr>
          <w:color w:val="000000" w:themeColor="text1"/>
          <w:sz w:val="22"/>
        </w:rPr>
        <w:t xml:space="preserve">     Ziemię pozyskaną z wykopów należy przeznaczyć do zasypania demontowanej studni.</w:t>
      </w:r>
    </w:p>
    <w:p w:rsidR="00FC3CCE" w:rsidRPr="00CF5BA5" w:rsidRDefault="00FC3CCE" w:rsidP="00FC3CCE">
      <w:pPr>
        <w:jc w:val="both"/>
        <w:rPr>
          <w:b/>
          <w:color w:val="000000" w:themeColor="text1"/>
          <w:sz w:val="22"/>
        </w:rPr>
      </w:pPr>
      <w:r w:rsidRPr="00CF5BA5">
        <w:rPr>
          <w:b/>
          <w:color w:val="000000" w:themeColor="text1"/>
          <w:sz w:val="22"/>
        </w:rPr>
        <w:t>5.2.2. Wykopy i niwelacja terenu</w:t>
      </w:r>
    </w:p>
    <w:p w:rsidR="00FC3CCE" w:rsidRPr="00CF5BA5" w:rsidRDefault="00FC3CCE" w:rsidP="00FC3CCE">
      <w:pPr>
        <w:numPr>
          <w:ilvl w:val="0"/>
          <w:numId w:val="9"/>
        </w:numPr>
        <w:tabs>
          <w:tab w:val="num" w:pos="709"/>
        </w:tabs>
        <w:ind w:left="709" w:hanging="425"/>
        <w:jc w:val="both"/>
        <w:rPr>
          <w:color w:val="000000" w:themeColor="text1"/>
          <w:sz w:val="22"/>
        </w:rPr>
      </w:pPr>
      <w:r w:rsidRPr="00CF5BA5">
        <w:rPr>
          <w:color w:val="000000" w:themeColor="text1"/>
          <w:sz w:val="22"/>
        </w:rPr>
        <w:t>Wykonanie niwelacji terenu przewiduje się metodą mechaniczną. Wskaźnik zagęszczenia nasypów powinien wynosić I</w:t>
      </w:r>
      <w:r w:rsidRPr="00CF5BA5">
        <w:rPr>
          <w:color w:val="000000" w:themeColor="text1"/>
          <w:sz w:val="22"/>
          <w:vertAlign w:val="subscript"/>
        </w:rPr>
        <w:t>D</w:t>
      </w:r>
      <w:proofErr w:type="gramStart"/>
      <w:r w:rsidRPr="00CF5BA5">
        <w:rPr>
          <w:color w:val="000000" w:themeColor="text1"/>
          <w:sz w:val="22"/>
        </w:rPr>
        <w:t>=1,0 wg</w:t>
      </w:r>
      <w:proofErr w:type="gramEnd"/>
      <w:r w:rsidRPr="00CF5BA5">
        <w:rPr>
          <w:color w:val="000000" w:themeColor="text1"/>
          <w:sz w:val="22"/>
        </w:rPr>
        <w:t xml:space="preserve"> normalnej metody </w:t>
      </w:r>
      <w:proofErr w:type="spellStart"/>
      <w:r w:rsidRPr="00CF5BA5">
        <w:rPr>
          <w:color w:val="000000" w:themeColor="text1"/>
          <w:sz w:val="22"/>
        </w:rPr>
        <w:t>Proctora</w:t>
      </w:r>
      <w:proofErr w:type="spellEnd"/>
      <w:r w:rsidRPr="00CF5BA5">
        <w:rPr>
          <w:color w:val="000000" w:themeColor="text1"/>
          <w:sz w:val="22"/>
        </w:rPr>
        <w:t xml:space="preserve"> przeprowadzonej zgodnie z PN-88/B-04481. Wskaźnik zagęszczenia należy określać zgodnie z BN-77/8931-12.</w:t>
      </w:r>
    </w:p>
    <w:p w:rsidR="00FC3CCE" w:rsidRPr="00CF5BA5" w:rsidRDefault="00FC3CCE" w:rsidP="00FC3CCE">
      <w:pPr>
        <w:numPr>
          <w:ilvl w:val="0"/>
          <w:numId w:val="9"/>
        </w:numPr>
        <w:tabs>
          <w:tab w:val="num" w:pos="709"/>
        </w:tabs>
        <w:ind w:left="709" w:hanging="425"/>
        <w:jc w:val="both"/>
        <w:rPr>
          <w:color w:val="000000" w:themeColor="text1"/>
          <w:sz w:val="22"/>
        </w:rPr>
      </w:pPr>
      <w:r w:rsidRPr="00CF5BA5">
        <w:rPr>
          <w:color w:val="000000" w:themeColor="text1"/>
          <w:sz w:val="22"/>
        </w:rPr>
        <w:t xml:space="preserve">Metoda wykonywania wykopów pod fundamenty urządzeń – ręczna przy pomocy szpadli i łopat. Urobek należy rozplantować na </w:t>
      </w:r>
      <w:proofErr w:type="gramStart"/>
      <w:r w:rsidRPr="00CF5BA5">
        <w:rPr>
          <w:color w:val="000000" w:themeColor="text1"/>
          <w:sz w:val="22"/>
        </w:rPr>
        <w:t>zaniżonych  terenach</w:t>
      </w:r>
      <w:proofErr w:type="gramEnd"/>
      <w:r w:rsidRPr="00CF5BA5">
        <w:rPr>
          <w:color w:val="000000" w:themeColor="text1"/>
          <w:sz w:val="22"/>
        </w:rPr>
        <w:t xml:space="preserve"> przyległych. Fundamenty będą wylewane w gotowych wykopach. Wymiary wykopów powinny odpowiadać wymiarom fundamentów.</w:t>
      </w:r>
    </w:p>
    <w:p w:rsidR="00FC3CCE" w:rsidRPr="00CF5BA5" w:rsidRDefault="00FC3CCE" w:rsidP="00FC3CCE">
      <w:pPr>
        <w:numPr>
          <w:ilvl w:val="0"/>
          <w:numId w:val="9"/>
        </w:numPr>
        <w:tabs>
          <w:tab w:val="num" w:pos="709"/>
        </w:tabs>
        <w:ind w:left="709" w:hanging="425"/>
        <w:jc w:val="both"/>
        <w:rPr>
          <w:color w:val="000000" w:themeColor="text1"/>
          <w:sz w:val="22"/>
        </w:rPr>
      </w:pPr>
      <w:r w:rsidRPr="00CF5BA5">
        <w:rPr>
          <w:color w:val="000000" w:themeColor="text1"/>
          <w:sz w:val="22"/>
        </w:rPr>
        <w:t>Ściany wykopów należy tak kształtować lub obudowywać, aby nie nastąpiło obsuniecie się gruntu; należy przy tym uwzględniać wszystkie oddziaływania i wpływy, które mogłyby naruszać stateczność gruntu. Stateczność ścian powinna być zachowana w każdej porze roku.</w:t>
      </w:r>
    </w:p>
    <w:p w:rsidR="00FC3CCE" w:rsidRPr="00CF5BA5" w:rsidRDefault="00FC3CCE" w:rsidP="00FC3CCE">
      <w:pPr>
        <w:numPr>
          <w:ilvl w:val="0"/>
          <w:numId w:val="9"/>
        </w:numPr>
        <w:tabs>
          <w:tab w:val="num" w:pos="709"/>
        </w:tabs>
        <w:ind w:left="709" w:hanging="425"/>
        <w:jc w:val="both"/>
        <w:rPr>
          <w:color w:val="000000" w:themeColor="text1"/>
          <w:sz w:val="22"/>
        </w:rPr>
      </w:pPr>
      <w:r w:rsidRPr="00CF5BA5">
        <w:rPr>
          <w:color w:val="000000" w:themeColor="text1"/>
          <w:sz w:val="22"/>
        </w:rPr>
        <w:t>Nienaruszalność struktury gruntu w dnie wykopu</w:t>
      </w:r>
    </w:p>
    <w:p w:rsidR="00FC3CCE" w:rsidRPr="00CF5BA5" w:rsidRDefault="00FC3CCE" w:rsidP="00FC3CCE">
      <w:pPr>
        <w:ind w:left="704" w:hanging="420"/>
        <w:jc w:val="both"/>
        <w:rPr>
          <w:color w:val="000000" w:themeColor="text1"/>
          <w:sz w:val="22"/>
        </w:rPr>
      </w:pPr>
      <w:r w:rsidRPr="00CF5BA5">
        <w:rPr>
          <w:color w:val="000000" w:themeColor="text1"/>
          <w:sz w:val="22"/>
        </w:rPr>
        <w:t>-</w:t>
      </w:r>
      <w:r w:rsidRPr="00CF5BA5">
        <w:rPr>
          <w:color w:val="000000" w:themeColor="text1"/>
          <w:sz w:val="22"/>
        </w:rPr>
        <w:tab/>
        <w:t xml:space="preserve">w celu ochrony struktury gruntu w dnie wykopu należy wykonywać wykopy do głębokości mniejszej od </w:t>
      </w:r>
      <w:proofErr w:type="gramStart"/>
      <w:r w:rsidRPr="00CF5BA5">
        <w:rPr>
          <w:color w:val="000000" w:themeColor="text1"/>
          <w:sz w:val="22"/>
        </w:rPr>
        <w:t>projektowanej co</w:t>
      </w:r>
      <w:proofErr w:type="gramEnd"/>
      <w:r w:rsidRPr="00CF5BA5">
        <w:rPr>
          <w:color w:val="000000" w:themeColor="text1"/>
          <w:sz w:val="22"/>
        </w:rPr>
        <w:t xml:space="preserve"> najmniej o 20 cm. Pozostawiona warstwa powinna być usunięta bezpośrednio przed wykonaniem fundamentów.</w:t>
      </w:r>
    </w:p>
    <w:p w:rsidR="00FC3CCE" w:rsidRPr="00CF5BA5" w:rsidRDefault="00FC3CCE" w:rsidP="00FC3CCE">
      <w:pPr>
        <w:ind w:left="704" w:hanging="420"/>
        <w:jc w:val="both"/>
        <w:rPr>
          <w:color w:val="000000" w:themeColor="text1"/>
          <w:sz w:val="22"/>
        </w:rPr>
      </w:pPr>
      <w:r w:rsidRPr="00CF5BA5">
        <w:rPr>
          <w:color w:val="000000" w:themeColor="text1"/>
          <w:sz w:val="22"/>
        </w:rPr>
        <w:t>-</w:t>
      </w:r>
      <w:r w:rsidRPr="00CF5BA5">
        <w:rPr>
          <w:color w:val="000000" w:themeColor="text1"/>
          <w:sz w:val="22"/>
        </w:rPr>
        <w:tab/>
        <w:t xml:space="preserve">w przypadku wykonania wykopu o głębokości większej niż przewidywana, należy zastosować odpowiednie środki zapewniające wymaganą nośność podłoża w poziomie posadowienia konstrukcji (np. odpowiednio zagęszczona lub stabilizowana spoiwem podsypka piaskowo – żwirowa, albo warstwa chudego betonu).  </w:t>
      </w:r>
    </w:p>
    <w:p w:rsidR="00FC3CCE" w:rsidRPr="00CF5BA5" w:rsidRDefault="00FC3CCE" w:rsidP="00FC3CCE">
      <w:pPr>
        <w:numPr>
          <w:ilvl w:val="0"/>
          <w:numId w:val="10"/>
        </w:numPr>
        <w:tabs>
          <w:tab w:val="num" w:pos="709"/>
        </w:tabs>
        <w:ind w:left="709" w:hanging="425"/>
        <w:jc w:val="both"/>
        <w:rPr>
          <w:color w:val="000000" w:themeColor="text1"/>
          <w:sz w:val="22"/>
        </w:rPr>
      </w:pPr>
      <w:r w:rsidRPr="00CF5BA5">
        <w:rPr>
          <w:color w:val="000000" w:themeColor="text1"/>
          <w:sz w:val="22"/>
        </w:rPr>
        <w:t>Wykopany grunt powinien być niezwłocznie przetransportowany na miejsce przeznaczenia lub na odkład przewidziany do zasypania wykopu po jego zabudowaniu.</w:t>
      </w:r>
    </w:p>
    <w:p w:rsidR="00FC3CCE" w:rsidRPr="00CF5BA5" w:rsidRDefault="00FC3CCE" w:rsidP="00FC3CCE">
      <w:pPr>
        <w:ind w:left="709"/>
        <w:jc w:val="both"/>
        <w:rPr>
          <w:color w:val="000000" w:themeColor="text1"/>
          <w:sz w:val="22"/>
        </w:rPr>
      </w:pPr>
    </w:p>
    <w:p w:rsidR="00FC3CCE" w:rsidRPr="00CF5BA5" w:rsidRDefault="00FC3CCE" w:rsidP="00FC3CCE">
      <w:pPr>
        <w:jc w:val="both"/>
        <w:rPr>
          <w:b/>
          <w:color w:val="000000" w:themeColor="text1"/>
          <w:sz w:val="22"/>
        </w:rPr>
      </w:pPr>
      <w:r w:rsidRPr="00CF5BA5">
        <w:rPr>
          <w:b/>
          <w:color w:val="000000" w:themeColor="text1"/>
          <w:sz w:val="22"/>
        </w:rPr>
        <w:t xml:space="preserve">5.3.3. Przygotowanie podłoża i wykonanie nawierzchni trawiastych </w:t>
      </w:r>
    </w:p>
    <w:p w:rsidR="00FC3CCE" w:rsidRPr="00CF5BA5" w:rsidRDefault="00FC3CCE" w:rsidP="00FC3CCE">
      <w:pPr>
        <w:ind w:left="284" w:firstLine="424"/>
        <w:jc w:val="both"/>
        <w:rPr>
          <w:color w:val="000000" w:themeColor="text1"/>
          <w:sz w:val="22"/>
        </w:rPr>
      </w:pPr>
      <w:r w:rsidRPr="00CF5BA5">
        <w:rPr>
          <w:color w:val="000000" w:themeColor="text1"/>
          <w:sz w:val="22"/>
        </w:rPr>
        <w:t xml:space="preserve">Nawierzchnie trawiaste naturalne projektuje się na terenie siłowni zewnętrznej oraz pozostałych terenach zielonych. Tereny zielone po oczyszczeniu z resztek budowlanych gruzu, itp. rozplantować do przyjętego poziomu z wyrównaniem wypukłości do 10 cm a następnie spulchnić mechanicznie glebogryzarką z pocięciem i rozdrobnieniem darniny (na </w:t>
      </w:r>
      <w:r w:rsidRPr="00CF5BA5">
        <w:rPr>
          <w:color w:val="000000" w:themeColor="text1"/>
          <w:sz w:val="22"/>
        </w:rPr>
        <w:lastRenderedPageBreak/>
        <w:t>głębokość ok. 3÷5 cm</w:t>
      </w:r>
      <w:proofErr w:type="gramStart"/>
      <w:r w:rsidRPr="00CF5BA5">
        <w:rPr>
          <w:color w:val="000000" w:themeColor="text1"/>
          <w:sz w:val="22"/>
        </w:rPr>
        <w:t>). Następnie</w:t>
      </w:r>
      <w:proofErr w:type="gramEnd"/>
      <w:r w:rsidRPr="00CF5BA5">
        <w:rPr>
          <w:color w:val="000000" w:themeColor="text1"/>
          <w:sz w:val="22"/>
        </w:rPr>
        <w:t xml:space="preserve"> podłoże zagęścić za pomocą samojezdnego walca statycznego do projektowanego poziomu nawierzchni. </w:t>
      </w:r>
    </w:p>
    <w:p w:rsidR="00FC3CCE" w:rsidRPr="00CF5BA5" w:rsidRDefault="00FC3CCE" w:rsidP="00FC3CCE">
      <w:pPr>
        <w:ind w:left="284" w:firstLine="424"/>
        <w:jc w:val="both"/>
        <w:rPr>
          <w:color w:val="000000" w:themeColor="text1"/>
          <w:sz w:val="22"/>
        </w:rPr>
      </w:pPr>
      <w:r w:rsidRPr="00CF5BA5">
        <w:rPr>
          <w:color w:val="000000" w:themeColor="text1"/>
          <w:sz w:val="22"/>
        </w:rPr>
        <w:t>Do wysiewu trawy należy stosować mieszankę trawnikową przeznaczoną do trawników użytkowych (nawierzchni sportowych) o składzie podanym w dokumentacji technicznej (i pkt. 2 niniejszej ST</w:t>
      </w:r>
      <w:proofErr w:type="gramStart"/>
      <w:r w:rsidRPr="00CF5BA5">
        <w:rPr>
          <w:color w:val="000000" w:themeColor="text1"/>
          <w:sz w:val="22"/>
        </w:rPr>
        <w:t>). W</w:t>
      </w:r>
      <w:proofErr w:type="gramEnd"/>
      <w:r w:rsidRPr="00CF5BA5">
        <w:rPr>
          <w:color w:val="000000" w:themeColor="text1"/>
          <w:sz w:val="22"/>
        </w:rPr>
        <w:t xml:space="preserve"> dniu wysiewu górna warstwa gleby powinna być sucha (poniżej 1,0 cm wilgotna – gleba nie powinna przyklejać się do butów).  Należy stosować siew ręczny w dzień bezwietrzny stosując na 1 m</w:t>
      </w:r>
      <w:r w:rsidRPr="00CF5BA5">
        <w:rPr>
          <w:color w:val="000000" w:themeColor="text1"/>
          <w:sz w:val="22"/>
          <w:vertAlign w:val="superscript"/>
        </w:rPr>
        <w:t>2</w:t>
      </w:r>
      <w:r w:rsidRPr="00CF5BA5">
        <w:rPr>
          <w:color w:val="000000" w:themeColor="text1"/>
          <w:sz w:val="22"/>
        </w:rPr>
        <w:t xml:space="preserve"> boiska 25 gram nasion. W celu równomiernego siewu należy całość nasion podzielić na cztery części i wysiewać kolejno z czterech różnych stron (zgodnie z załączonym w dokumentacji projektowej schematem). Siew powinien być dokonany na głębokość</w:t>
      </w:r>
      <w:proofErr w:type="gramStart"/>
      <w:r w:rsidRPr="00CF5BA5">
        <w:rPr>
          <w:color w:val="000000" w:themeColor="text1"/>
          <w:sz w:val="22"/>
        </w:rPr>
        <w:t xml:space="preserve"> 0,5÷1,0 cm</w:t>
      </w:r>
      <w:proofErr w:type="gramEnd"/>
      <w:r w:rsidRPr="00CF5BA5">
        <w:rPr>
          <w:color w:val="000000" w:themeColor="text1"/>
          <w:sz w:val="22"/>
        </w:rPr>
        <w:t xml:space="preserve">. </w:t>
      </w:r>
    </w:p>
    <w:p w:rsidR="00FC3CCE" w:rsidRPr="00CF5BA5" w:rsidRDefault="00FC3CCE" w:rsidP="00FC3CCE">
      <w:pPr>
        <w:ind w:left="284" w:firstLine="424"/>
        <w:jc w:val="both"/>
        <w:rPr>
          <w:color w:val="000000" w:themeColor="text1"/>
          <w:sz w:val="22"/>
        </w:rPr>
      </w:pPr>
      <w:r w:rsidRPr="00CF5BA5">
        <w:rPr>
          <w:color w:val="000000" w:themeColor="text1"/>
          <w:sz w:val="22"/>
        </w:rPr>
        <w:t xml:space="preserve">Po dokonaniu zasiewu warstwę wegetacyjną należy delikatnie wyrównać grabiami częściowo przykrywając nasiona </w:t>
      </w:r>
      <w:proofErr w:type="gramStart"/>
      <w:r w:rsidRPr="00CF5BA5">
        <w:rPr>
          <w:color w:val="000000" w:themeColor="text1"/>
          <w:sz w:val="22"/>
        </w:rPr>
        <w:t>ziemią  i</w:t>
      </w:r>
      <w:proofErr w:type="gramEnd"/>
      <w:r w:rsidRPr="00CF5BA5">
        <w:rPr>
          <w:color w:val="000000" w:themeColor="text1"/>
          <w:sz w:val="22"/>
        </w:rPr>
        <w:t xml:space="preserve"> zagęścić wałem metalowym ręcznym o wadze nie przekraczającej 90 kg. Wskazane jest zastosowanie środków odstraszających ptaki.</w:t>
      </w:r>
    </w:p>
    <w:p w:rsidR="00FC3CCE" w:rsidRPr="00CF5BA5" w:rsidRDefault="00FC3CCE" w:rsidP="00FC3CCE">
      <w:pPr>
        <w:ind w:left="284" w:firstLine="424"/>
        <w:jc w:val="both"/>
        <w:rPr>
          <w:color w:val="000000" w:themeColor="text1"/>
          <w:sz w:val="22"/>
        </w:rPr>
      </w:pPr>
    </w:p>
    <w:p w:rsidR="00FC3CCE" w:rsidRPr="00CF5BA5" w:rsidRDefault="00FC3CCE" w:rsidP="00FC3CCE">
      <w:pPr>
        <w:ind w:left="284" w:firstLine="424"/>
        <w:jc w:val="both"/>
        <w:rPr>
          <w:color w:val="000000" w:themeColor="text1"/>
          <w:sz w:val="22"/>
        </w:rPr>
      </w:pPr>
      <w:r w:rsidRPr="00CF5BA5">
        <w:rPr>
          <w:color w:val="000000" w:themeColor="text1"/>
          <w:sz w:val="22"/>
        </w:rPr>
        <w:t>Do obowiązków Wykonawcy należy pielęgnacja nawierzchni trawiastych wraz z koszeniem (tylko na terenie boisk). W ramach pielęgnacji nawierzchnia powinna być w miarę potrzeby podlewana zraszaczem (przy braku deszczu od 7 do 21 dni po wysiewie). Po osiągnięciu przez trawę</w:t>
      </w:r>
      <w:proofErr w:type="gramStart"/>
      <w:r w:rsidRPr="00CF5BA5">
        <w:rPr>
          <w:color w:val="000000" w:themeColor="text1"/>
          <w:sz w:val="22"/>
        </w:rPr>
        <w:t xml:space="preserve"> 5,0÷8,0 cm</w:t>
      </w:r>
      <w:proofErr w:type="gramEnd"/>
      <w:r w:rsidRPr="00CF5BA5">
        <w:rPr>
          <w:color w:val="000000" w:themeColor="text1"/>
          <w:sz w:val="22"/>
        </w:rPr>
        <w:t xml:space="preserve"> wysokości należy zebrać pozostałe kamienie i inne zanieczyszczenia oraz rozrzucić miotłą koprolity i kretowiska a następnie uwałować lekko nawierzchnię wałem ręcznym o masie 50 kg (czynność tą należy wykonać przy suchej pogodzie). Pierwsze koszenie trawy wykonać w kilka dni po uwałowaniu skracając tylko końce liści (ok. 10÷15 mm). </w:t>
      </w:r>
    </w:p>
    <w:p w:rsidR="00FC3CCE" w:rsidRPr="00CF5BA5" w:rsidRDefault="00FC3CCE" w:rsidP="00FC3CCE">
      <w:pPr>
        <w:jc w:val="both"/>
        <w:rPr>
          <w:color w:val="000000" w:themeColor="text1"/>
          <w:sz w:val="22"/>
        </w:rPr>
      </w:pPr>
      <w:r w:rsidRPr="00CF5BA5">
        <w:rPr>
          <w:color w:val="000000" w:themeColor="text1"/>
          <w:sz w:val="22"/>
        </w:rPr>
        <w:tab/>
        <w:t xml:space="preserve">Chwasty (zwłaszcza </w:t>
      </w:r>
      <w:proofErr w:type="spellStart"/>
      <w:r w:rsidRPr="00CF5BA5">
        <w:rPr>
          <w:color w:val="000000" w:themeColor="text1"/>
          <w:sz w:val="22"/>
        </w:rPr>
        <w:t>szerokoliścienne</w:t>
      </w:r>
      <w:proofErr w:type="spellEnd"/>
      <w:r w:rsidRPr="00CF5BA5">
        <w:rPr>
          <w:color w:val="000000" w:themeColor="text1"/>
          <w:sz w:val="22"/>
        </w:rPr>
        <w:t xml:space="preserve">) należy usuwać ręcznie lub stosując herbicydy selektywne (rodzaj dostosować do składu chwastów).      </w:t>
      </w:r>
    </w:p>
    <w:p w:rsidR="00FC3CCE" w:rsidRPr="00CF5BA5" w:rsidRDefault="00FC3CCE" w:rsidP="00FC3CCE">
      <w:pPr>
        <w:jc w:val="both"/>
        <w:rPr>
          <w:color w:val="000000" w:themeColor="text1"/>
          <w:sz w:val="22"/>
        </w:rPr>
      </w:pPr>
    </w:p>
    <w:p w:rsidR="00FC3CCE" w:rsidRPr="00CF5BA5" w:rsidRDefault="00FC3CCE" w:rsidP="00FC3CCE">
      <w:pPr>
        <w:numPr>
          <w:ilvl w:val="1"/>
          <w:numId w:val="11"/>
        </w:numPr>
        <w:tabs>
          <w:tab w:val="num" w:pos="540"/>
        </w:tabs>
        <w:ind w:hanging="1080"/>
        <w:jc w:val="both"/>
        <w:rPr>
          <w:b/>
          <w:color w:val="000000" w:themeColor="text1"/>
        </w:rPr>
      </w:pPr>
      <w:r w:rsidRPr="00CF5BA5">
        <w:rPr>
          <w:b/>
          <w:color w:val="000000" w:themeColor="text1"/>
        </w:rPr>
        <w:t>Podczas realizacji robót ziemnych należy przestrzegać niżej wymienionych zasad bhp</w:t>
      </w:r>
    </w:p>
    <w:p w:rsidR="00FC3CCE" w:rsidRPr="00CF5BA5" w:rsidRDefault="00FC3CCE" w:rsidP="00FC3CCE">
      <w:pPr>
        <w:numPr>
          <w:ilvl w:val="0"/>
          <w:numId w:val="12"/>
        </w:numPr>
        <w:jc w:val="both"/>
        <w:rPr>
          <w:color w:val="000000" w:themeColor="text1"/>
          <w:sz w:val="22"/>
        </w:rPr>
      </w:pPr>
      <w:r w:rsidRPr="00CF5BA5">
        <w:rPr>
          <w:color w:val="000000" w:themeColor="text1"/>
          <w:sz w:val="22"/>
        </w:rPr>
        <w:t>Prace muszą być prowadzone zgodnie z dokumentacją,</w:t>
      </w:r>
    </w:p>
    <w:p w:rsidR="00FC3CCE" w:rsidRPr="00CF5BA5" w:rsidRDefault="00FC3CCE" w:rsidP="00FC3CCE">
      <w:pPr>
        <w:numPr>
          <w:ilvl w:val="0"/>
          <w:numId w:val="12"/>
        </w:numPr>
        <w:jc w:val="both"/>
        <w:rPr>
          <w:color w:val="000000" w:themeColor="text1"/>
          <w:sz w:val="22"/>
        </w:rPr>
      </w:pPr>
      <w:r w:rsidRPr="00CF5BA5">
        <w:rPr>
          <w:color w:val="000000" w:themeColor="text1"/>
          <w:sz w:val="22"/>
        </w:rPr>
        <w:t>Teren, na którym są prowadzone roboty ziemne, powinien być odgrodzony i zaopatrzony w odpowiednie tablice ostrzegające,</w:t>
      </w:r>
    </w:p>
    <w:p w:rsidR="00FC3CCE" w:rsidRPr="00CF5BA5" w:rsidRDefault="00FC3CCE" w:rsidP="00FC3CCE">
      <w:pPr>
        <w:numPr>
          <w:ilvl w:val="0"/>
          <w:numId w:val="12"/>
        </w:numPr>
        <w:jc w:val="both"/>
        <w:rPr>
          <w:color w:val="000000" w:themeColor="text1"/>
          <w:sz w:val="22"/>
        </w:rPr>
      </w:pPr>
      <w:r w:rsidRPr="00CF5BA5">
        <w:rPr>
          <w:color w:val="000000" w:themeColor="text1"/>
          <w:sz w:val="22"/>
        </w:rPr>
        <w:t>Przy robotach zmechanizowanych należy wyznaczyć w terenie strefę zagrożenia, dostosowaną do rodzaju użytego sprzętu,</w:t>
      </w:r>
    </w:p>
    <w:p w:rsidR="00FC3CCE" w:rsidRPr="00CF5BA5" w:rsidRDefault="00FC3CCE" w:rsidP="00FC3CCE">
      <w:pPr>
        <w:numPr>
          <w:ilvl w:val="0"/>
          <w:numId w:val="12"/>
        </w:numPr>
        <w:jc w:val="both"/>
        <w:rPr>
          <w:color w:val="000000" w:themeColor="text1"/>
          <w:sz w:val="22"/>
        </w:rPr>
      </w:pPr>
      <w:r w:rsidRPr="00CF5BA5">
        <w:rPr>
          <w:color w:val="000000" w:themeColor="text1"/>
          <w:sz w:val="22"/>
        </w:rPr>
        <w:t>Nie dopuszczać, aby pomiędzy koparką a środkiem transportu znajdowali się ludzie,</w:t>
      </w:r>
    </w:p>
    <w:p w:rsidR="00FC3CCE" w:rsidRPr="00CF5BA5" w:rsidRDefault="00FC3CCE" w:rsidP="00FC3CCE">
      <w:pPr>
        <w:numPr>
          <w:ilvl w:val="0"/>
          <w:numId w:val="12"/>
        </w:numPr>
        <w:jc w:val="both"/>
        <w:rPr>
          <w:color w:val="000000" w:themeColor="text1"/>
          <w:sz w:val="22"/>
        </w:rPr>
      </w:pPr>
      <w:r w:rsidRPr="00CF5BA5">
        <w:rPr>
          <w:color w:val="000000" w:themeColor="text1"/>
          <w:sz w:val="22"/>
        </w:rPr>
        <w:t xml:space="preserve">Samochody powinny być ustawione </w:t>
      </w:r>
      <w:proofErr w:type="gramStart"/>
      <w:r w:rsidRPr="00CF5BA5">
        <w:rPr>
          <w:color w:val="000000" w:themeColor="text1"/>
          <w:sz w:val="22"/>
        </w:rPr>
        <w:t>tak aby</w:t>
      </w:r>
      <w:proofErr w:type="gramEnd"/>
      <w:r w:rsidRPr="00CF5BA5">
        <w:rPr>
          <w:color w:val="000000" w:themeColor="text1"/>
          <w:sz w:val="22"/>
        </w:rPr>
        <w:t xml:space="preserve"> kabina kierowcy była poza zasięgiem koparki.</w:t>
      </w:r>
    </w:p>
    <w:p w:rsidR="00FC3CCE" w:rsidRPr="00CF5BA5" w:rsidRDefault="00FC3CCE" w:rsidP="00FC3CCE">
      <w:pPr>
        <w:ind w:left="360"/>
        <w:jc w:val="both"/>
        <w:rPr>
          <w:color w:val="000000" w:themeColor="text1"/>
        </w:rPr>
      </w:pPr>
    </w:p>
    <w:p w:rsidR="00FC3CCE" w:rsidRPr="00CF5BA5" w:rsidRDefault="00FC3CCE" w:rsidP="00FC3CCE">
      <w:pPr>
        <w:jc w:val="both"/>
        <w:rPr>
          <w:b/>
          <w:color w:val="000000" w:themeColor="text1"/>
        </w:rPr>
      </w:pPr>
      <w:r w:rsidRPr="00CF5BA5">
        <w:rPr>
          <w:b/>
          <w:color w:val="000000" w:themeColor="text1"/>
        </w:rPr>
        <w:t>5.6. Postępowanie w okolicznościach nieprzewidzianych</w:t>
      </w:r>
    </w:p>
    <w:p w:rsidR="00FC3CCE" w:rsidRPr="00CF5BA5" w:rsidRDefault="00FC3CCE" w:rsidP="00FC3CCE">
      <w:pPr>
        <w:numPr>
          <w:ilvl w:val="0"/>
          <w:numId w:val="13"/>
        </w:numPr>
        <w:tabs>
          <w:tab w:val="num" w:pos="709"/>
        </w:tabs>
        <w:ind w:left="709" w:hanging="425"/>
        <w:jc w:val="both"/>
        <w:rPr>
          <w:color w:val="000000" w:themeColor="text1"/>
          <w:sz w:val="22"/>
        </w:rPr>
      </w:pPr>
      <w:r w:rsidRPr="00CF5BA5">
        <w:rPr>
          <w:color w:val="000000" w:themeColor="text1"/>
          <w:sz w:val="22"/>
        </w:rPr>
        <w:t xml:space="preserve">Jeżeli na terenie robót ziemnych napotka się </w:t>
      </w:r>
      <w:proofErr w:type="gramStart"/>
      <w:r w:rsidRPr="00CF5BA5">
        <w:rPr>
          <w:color w:val="000000" w:themeColor="text1"/>
          <w:sz w:val="22"/>
        </w:rPr>
        <w:t>nie przewidziane</w:t>
      </w:r>
      <w:proofErr w:type="gramEnd"/>
      <w:r w:rsidRPr="00CF5BA5">
        <w:rPr>
          <w:color w:val="000000" w:themeColor="text1"/>
          <w:sz w:val="22"/>
        </w:rPr>
        <w:t xml:space="preserve"> w dokumentacji obiekty podziemne lub materiały, takie jak:</w:t>
      </w:r>
    </w:p>
    <w:p w:rsidR="00FC3CCE" w:rsidRPr="00CF5BA5" w:rsidRDefault="00FC3CCE" w:rsidP="00FC3CCE">
      <w:pPr>
        <w:ind w:left="704" w:hanging="420"/>
        <w:jc w:val="both"/>
        <w:rPr>
          <w:color w:val="000000" w:themeColor="text1"/>
          <w:sz w:val="22"/>
        </w:rPr>
      </w:pPr>
      <w:r w:rsidRPr="00CF5BA5">
        <w:rPr>
          <w:color w:val="000000" w:themeColor="text1"/>
          <w:sz w:val="22"/>
        </w:rPr>
        <w:t>-</w:t>
      </w:r>
      <w:r w:rsidRPr="00CF5BA5">
        <w:rPr>
          <w:color w:val="000000" w:themeColor="text1"/>
          <w:sz w:val="22"/>
        </w:rPr>
        <w:tab/>
        <w:t>urządzenia i przewody instalacyjne (wodociągowe, kanalizacyjne, cieplne, gazowe, elektryczne, telekomunikacyjne itp.),</w:t>
      </w:r>
    </w:p>
    <w:p w:rsidR="00FC3CCE" w:rsidRPr="00CF5BA5" w:rsidRDefault="00FC3CCE" w:rsidP="00FC3CCE">
      <w:pPr>
        <w:ind w:left="284"/>
        <w:jc w:val="both"/>
        <w:rPr>
          <w:color w:val="000000" w:themeColor="text1"/>
          <w:sz w:val="22"/>
        </w:rPr>
      </w:pPr>
      <w:r w:rsidRPr="00CF5BA5">
        <w:rPr>
          <w:color w:val="000000" w:themeColor="text1"/>
          <w:sz w:val="22"/>
        </w:rPr>
        <w:t>-</w:t>
      </w:r>
      <w:r w:rsidRPr="00CF5BA5">
        <w:rPr>
          <w:color w:val="000000" w:themeColor="text1"/>
          <w:sz w:val="22"/>
        </w:rPr>
        <w:tab/>
        <w:t>kanały, dreny,</w:t>
      </w:r>
    </w:p>
    <w:p w:rsidR="00FC3CCE" w:rsidRPr="00CF5BA5" w:rsidRDefault="00FC3CCE" w:rsidP="00FC3CCE">
      <w:pPr>
        <w:ind w:left="284"/>
        <w:jc w:val="both"/>
        <w:rPr>
          <w:color w:val="000000" w:themeColor="text1"/>
          <w:sz w:val="22"/>
        </w:rPr>
      </w:pPr>
      <w:r w:rsidRPr="00CF5BA5">
        <w:rPr>
          <w:color w:val="000000" w:themeColor="text1"/>
          <w:sz w:val="22"/>
        </w:rPr>
        <w:t>-</w:t>
      </w:r>
      <w:r w:rsidRPr="00CF5BA5">
        <w:rPr>
          <w:color w:val="000000" w:themeColor="text1"/>
          <w:sz w:val="22"/>
        </w:rPr>
        <w:tab/>
        <w:t>resztki konstrukcji,</w:t>
      </w:r>
    </w:p>
    <w:p w:rsidR="00FC3CCE" w:rsidRPr="00CF5BA5" w:rsidRDefault="00FC3CCE" w:rsidP="00FC3CCE">
      <w:pPr>
        <w:ind w:left="704" w:hanging="420"/>
        <w:jc w:val="both"/>
        <w:rPr>
          <w:color w:val="000000" w:themeColor="text1"/>
          <w:sz w:val="22"/>
        </w:rPr>
      </w:pPr>
      <w:r w:rsidRPr="00CF5BA5">
        <w:rPr>
          <w:color w:val="000000" w:themeColor="text1"/>
          <w:sz w:val="22"/>
        </w:rPr>
        <w:t>-</w:t>
      </w:r>
      <w:r w:rsidRPr="00CF5BA5">
        <w:rPr>
          <w:color w:val="000000" w:themeColor="text1"/>
          <w:sz w:val="22"/>
        </w:rPr>
        <w:tab/>
        <w:t>materiały nadające się do dalszego użytku (podkłady kamienia, żwiru, piasku), wówczas roboty należy przerwać do czasu uzgodnienia sposobu dalszego postępowania.</w:t>
      </w:r>
    </w:p>
    <w:p w:rsidR="00FC3CCE" w:rsidRPr="00CF5BA5" w:rsidRDefault="00FC3CCE" w:rsidP="00FC3CCE">
      <w:pPr>
        <w:numPr>
          <w:ilvl w:val="0"/>
          <w:numId w:val="13"/>
        </w:numPr>
        <w:tabs>
          <w:tab w:val="num" w:pos="709"/>
        </w:tabs>
        <w:ind w:left="709" w:hanging="425"/>
        <w:jc w:val="both"/>
        <w:rPr>
          <w:color w:val="000000" w:themeColor="text1"/>
          <w:sz w:val="22"/>
        </w:rPr>
      </w:pPr>
      <w:r w:rsidRPr="00CF5BA5">
        <w:rPr>
          <w:color w:val="000000" w:themeColor="text1"/>
          <w:sz w:val="22"/>
        </w:rPr>
        <w:t>W przypadku, gdy w wykonywanym wykopie, na głębokości posadowienia fundamentu, znajduje się grunt o nośności mniejszej od przewidzianej w projekcie lub grunt silnie nawodniony, roboty ziemne należy przerwać do czasu ustalenia sposobu postępowania.</w:t>
      </w:r>
    </w:p>
    <w:p w:rsidR="00FC3CCE" w:rsidRPr="00CF5BA5" w:rsidRDefault="00FC3CCE" w:rsidP="00FC3CCE">
      <w:pPr>
        <w:numPr>
          <w:ilvl w:val="0"/>
          <w:numId w:val="13"/>
        </w:numPr>
        <w:tabs>
          <w:tab w:val="num" w:pos="709"/>
        </w:tabs>
        <w:ind w:left="709" w:hanging="425"/>
        <w:jc w:val="both"/>
        <w:rPr>
          <w:color w:val="000000" w:themeColor="text1"/>
          <w:sz w:val="22"/>
        </w:rPr>
      </w:pPr>
      <w:r w:rsidRPr="00CF5BA5">
        <w:rPr>
          <w:color w:val="000000" w:themeColor="text1"/>
          <w:sz w:val="22"/>
        </w:rPr>
        <w:t>W przypadku wystąpienia osuwisk lub przebić hydraulicznych zagrażających stateczności budowli, do czasu ustalenia sposobu dalszego postępowania należy:</w:t>
      </w:r>
    </w:p>
    <w:p w:rsidR="00FC3CCE" w:rsidRPr="00CF5BA5" w:rsidRDefault="00FC3CCE" w:rsidP="00FC3CCE">
      <w:pPr>
        <w:ind w:left="704" w:hanging="420"/>
        <w:jc w:val="both"/>
        <w:rPr>
          <w:color w:val="000000" w:themeColor="text1"/>
          <w:sz w:val="22"/>
        </w:rPr>
      </w:pPr>
      <w:r w:rsidRPr="00CF5BA5">
        <w:rPr>
          <w:color w:val="000000" w:themeColor="text1"/>
          <w:sz w:val="22"/>
        </w:rPr>
        <w:t>-</w:t>
      </w:r>
      <w:r w:rsidRPr="00CF5BA5">
        <w:rPr>
          <w:color w:val="000000" w:themeColor="text1"/>
          <w:sz w:val="22"/>
        </w:rPr>
        <w:tab/>
        <w:t>wstrzymać wykonywanie robót w sąsiedztwie zaobserwowanego zjawiska i zabezpieczyć obszar zagrożony ruchami gruntu przed dostępem ludzi,</w:t>
      </w:r>
    </w:p>
    <w:p w:rsidR="00FC3CCE" w:rsidRPr="00CF5BA5" w:rsidRDefault="00FC3CCE" w:rsidP="00FC3CCE">
      <w:pPr>
        <w:ind w:left="704" w:hanging="420"/>
        <w:jc w:val="both"/>
        <w:rPr>
          <w:color w:val="000000" w:themeColor="text1"/>
          <w:sz w:val="22"/>
        </w:rPr>
      </w:pPr>
      <w:r w:rsidRPr="00CF5BA5">
        <w:rPr>
          <w:color w:val="000000" w:themeColor="text1"/>
          <w:sz w:val="22"/>
        </w:rPr>
        <w:lastRenderedPageBreak/>
        <w:t>-</w:t>
      </w:r>
      <w:r w:rsidRPr="00CF5BA5">
        <w:rPr>
          <w:color w:val="000000" w:themeColor="text1"/>
          <w:sz w:val="22"/>
        </w:rPr>
        <w:tab/>
        <w:t>zabezpieczyć miejsce, w którym nastąpiło przebicie, przed dalszym naruszeniem struktury gruntu.</w:t>
      </w:r>
    </w:p>
    <w:p w:rsidR="00FC3CCE" w:rsidRPr="00CF5BA5" w:rsidRDefault="00FC3CCE" w:rsidP="00FC3CCE">
      <w:pPr>
        <w:jc w:val="both"/>
        <w:rPr>
          <w:color w:val="000000" w:themeColor="text1"/>
        </w:rPr>
      </w:pPr>
    </w:p>
    <w:p w:rsidR="00FC3CCE" w:rsidRPr="00CF5BA5" w:rsidRDefault="00FC3CCE" w:rsidP="00FC3CCE">
      <w:pPr>
        <w:numPr>
          <w:ilvl w:val="0"/>
          <w:numId w:val="11"/>
        </w:numPr>
        <w:tabs>
          <w:tab w:val="num" w:pos="540"/>
        </w:tabs>
        <w:rPr>
          <w:b/>
          <w:color w:val="000000" w:themeColor="text1"/>
        </w:rPr>
      </w:pPr>
      <w:proofErr w:type="gramStart"/>
      <w:r w:rsidRPr="00CF5BA5">
        <w:rPr>
          <w:b/>
          <w:color w:val="000000" w:themeColor="text1"/>
        </w:rPr>
        <w:t>Kontrola jakości</w:t>
      </w:r>
      <w:proofErr w:type="gramEnd"/>
      <w:r w:rsidRPr="00CF5BA5">
        <w:rPr>
          <w:b/>
          <w:color w:val="000000" w:themeColor="text1"/>
        </w:rPr>
        <w:t xml:space="preserve"> robót</w:t>
      </w:r>
    </w:p>
    <w:p w:rsidR="00FC3CCE" w:rsidRPr="00CF5BA5" w:rsidRDefault="00FC3CCE" w:rsidP="00FC3CCE">
      <w:pPr>
        <w:jc w:val="both"/>
        <w:rPr>
          <w:b/>
          <w:color w:val="000000" w:themeColor="text1"/>
        </w:rPr>
      </w:pPr>
      <w:r w:rsidRPr="00CF5BA5">
        <w:rPr>
          <w:b/>
          <w:color w:val="000000" w:themeColor="text1"/>
        </w:rPr>
        <w:t xml:space="preserve">6. 1. Kontrola wykonania robót ziemnych </w:t>
      </w:r>
      <w:r w:rsidRPr="00CF5BA5">
        <w:rPr>
          <w:color w:val="000000" w:themeColor="text1"/>
          <w:sz w:val="22"/>
        </w:rPr>
        <w:t xml:space="preserve">      </w:t>
      </w:r>
    </w:p>
    <w:p w:rsidR="00FC3CCE" w:rsidRPr="00CF5BA5" w:rsidRDefault="00FC3CCE" w:rsidP="00FC3CCE">
      <w:pPr>
        <w:numPr>
          <w:ilvl w:val="0"/>
          <w:numId w:val="14"/>
        </w:numPr>
        <w:tabs>
          <w:tab w:val="num" w:pos="426"/>
        </w:tabs>
        <w:ind w:left="426" w:hanging="426"/>
        <w:jc w:val="both"/>
        <w:rPr>
          <w:color w:val="000000" w:themeColor="text1"/>
          <w:sz w:val="22"/>
        </w:rPr>
      </w:pPr>
      <w:r w:rsidRPr="00CF5BA5">
        <w:rPr>
          <w:color w:val="000000" w:themeColor="text1"/>
          <w:sz w:val="22"/>
        </w:rPr>
        <w:t>Przed przystąpieniem do robót ziemnych należy zweryfikować rozpoznanie podłoża gruntowego w celu określenia rodzaju i miąższości warstw gruntów zalegających w miejscu robót ziemnych oraz ustalenia rzeczywistych warunków wodno – gruntowych w podłożu w momencie rozpoczynania robót. Zakres i termin przeprowadzania kontroli</w:t>
      </w:r>
    </w:p>
    <w:p w:rsidR="00FC3CCE" w:rsidRPr="00CF5BA5" w:rsidRDefault="00FC3CCE" w:rsidP="00FC3CCE">
      <w:pPr>
        <w:pStyle w:val="Akapitzlist"/>
        <w:numPr>
          <w:ilvl w:val="0"/>
          <w:numId w:val="14"/>
        </w:numPr>
        <w:jc w:val="both"/>
        <w:rPr>
          <w:color w:val="000000" w:themeColor="text1"/>
          <w:sz w:val="22"/>
        </w:rPr>
      </w:pPr>
      <w:r w:rsidRPr="00CF5BA5">
        <w:rPr>
          <w:color w:val="000000" w:themeColor="text1"/>
          <w:sz w:val="22"/>
        </w:rPr>
        <w:t xml:space="preserve">Kontrola podczas wykonywania robót ziemnych powinna być przeprowadzona w takim zakresie, aby istniała możliwość oceny stanu, jakości i prawidłowości wykonania robót przy odbiorze końcowym. </w:t>
      </w:r>
    </w:p>
    <w:p w:rsidR="00FC3CCE" w:rsidRPr="00CF5BA5" w:rsidRDefault="00FC3CCE" w:rsidP="00FC3CCE">
      <w:pPr>
        <w:numPr>
          <w:ilvl w:val="0"/>
          <w:numId w:val="15"/>
        </w:numPr>
        <w:tabs>
          <w:tab w:val="num" w:pos="426"/>
        </w:tabs>
        <w:ind w:left="426" w:hanging="426"/>
        <w:jc w:val="both"/>
        <w:rPr>
          <w:color w:val="000000" w:themeColor="text1"/>
          <w:sz w:val="22"/>
        </w:rPr>
      </w:pPr>
      <w:r w:rsidRPr="00CF5BA5">
        <w:rPr>
          <w:color w:val="000000" w:themeColor="text1"/>
          <w:sz w:val="22"/>
        </w:rPr>
        <w:t>Odstępstwo od projektu. Wszelkie odstępstwa od projektu przy wykonywaniu robót ziemnych i przygotowawczych muszą być uzgodnione i zatwierdzone przez Inwestora i Inspektora Nadzoru.</w:t>
      </w:r>
    </w:p>
    <w:p w:rsidR="00FC3CCE" w:rsidRPr="00CF5BA5" w:rsidRDefault="00FC3CCE" w:rsidP="00FC3CCE">
      <w:pPr>
        <w:jc w:val="both"/>
        <w:rPr>
          <w:color w:val="000000" w:themeColor="text1"/>
          <w:sz w:val="22"/>
        </w:rPr>
      </w:pPr>
    </w:p>
    <w:p w:rsidR="00FC3CCE" w:rsidRPr="00CF5BA5" w:rsidRDefault="00FC3CCE" w:rsidP="00FC3CCE">
      <w:pPr>
        <w:numPr>
          <w:ilvl w:val="1"/>
          <w:numId w:val="16"/>
        </w:numPr>
        <w:tabs>
          <w:tab w:val="num" w:pos="540"/>
        </w:tabs>
        <w:ind w:left="540" w:hanging="540"/>
        <w:jc w:val="both"/>
        <w:rPr>
          <w:b/>
          <w:color w:val="000000" w:themeColor="text1"/>
        </w:rPr>
      </w:pPr>
      <w:r w:rsidRPr="00CF5BA5">
        <w:rPr>
          <w:b/>
          <w:color w:val="000000" w:themeColor="text1"/>
        </w:rPr>
        <w:t>Tolerancje geometryczne</w:t>
      </w:r>
    </w:p>
    <w:p w:rsidR="00FC3CCE" w:rsidRPr="00CF5BA5" w:rsidRDefault="00FC3CCE" w:rsidP="00FC3CCE">
      <w:pPr>
        <w:ind w:left="360"/>
        <w:jc w:val="both"/>
        <w:rPr>
          <w:color w:val="000000" w:themeColor="text1"/>
          <w:sz w:val="22"/>
        </w:rPr>
      </w:pPr>
      <w:r w:rsidRPr="00CF5BA5">
        <w:rPr>
          <w:color w:val="000000" w:themeColor="text1"/>
          <w:sz w:val="22"/>
        </w:rPr>
        <w:t>Jeżeli w projekcie nie określono inaczej, to odchylenia od wartości projektowanych nie powinny być większe niż:</w:t>
      </w:r>
    </w:p>
    <w:p w:rsidR="00FC3CCE" w:rsidRPr="00CF5BA5" w:rsidRDefault="00FC3CCE" w:rsidP="00FC3CCE">
      <w:pPr>
        <w:ind w:left="360" w:firstLine="348"/>
        <w:jc w:val="both"/>
        <w:rPr>
          <w:color w:val="000000" w:themeColor="text1"/>
          <w:sz w:val="22"/>
        </w:rPr>
      </w:pPr>
      <w:r w:rsidRPr="00CF5BA5">
        <w:rPr>
          <w:color w:val="000000" w:themeColor="text1"/>
          <w:sz w:val="22"/>
        </w:rPr>
        <w:t>± 5 cm</w:t>
      </w:r>
      <w:r w:rsidRPr="00CF5BA5">
        <w:rPr>
          <w:color w:val="000000" w:themeColor="text1"/>
          <w:sz w:val="22"/>
        </w:rPr>
        <w:tab/>
      </w:r>
      <w:r w:rsidRPr="00CF5BA5">
        <w:rPr>
          <w:color w:val="000000" w:themeColor="text1"/>
          <w:sz w:val="22"/>
        </w:rPr>
        <w:tab/>
        <w:t>dla rzędnych dna wykopu fundamentowego,</w:t>
      </w:r>
    </w:p>
    <w:p w:rsidR="00FC3CCE" w:rsidRPr="00CF5BA5" w:rsidRDefault="00FC3CCE" w:rsidP="00FC3CCE">
      <w:pPr>
        <w:ind w:left="2124" w:hanging="1419"/>
        <w:jc w:val="both"/>
        <w:rPr>
          <w:color w:val="000000" w:themeColor="text1"/>
          <w:sz w:val="22"/>
        </w:rPr>
      </w:pPr>
      <w:r w:rsidRPr="00CF5BA5">
        <w:rPr>
          <w:color w:val="000000" w:themeColor="text1"/>
          <w:sz w:val="22"/>
        </w:rPr>
        <w:t>± 2 cm</w:t>
      </w:r>
      <w:r w:rsidRPr="00CF5BA5">
        <w:rPr>
          <w:color w:val="000000" w:themeColor="text1"/>
          <w:sz w:val="22"/>
        </w:rPr>
        <w:tab/>
        <w:t>dla rzędnej górnej płaszczyzny terenów zielonych od projektowanej niwelety</w:t>
      </w:r>
    </w:p>
    <w:p w:rsidR="00FC3CCE" w:rsidRPr="00CF5BA5" w:rsidRDefault="00FC3CCE" w:rsidP="00FC3CCE">
      <w:pPr>
        <w:jc w:val="both"/>
        <w:rPr>
          <w:color w:val="000000" w:themeColor="text1"/>
          <w:sz w:val="22"/>
        </w:rPr>
      </w:pPr>
    </w:p>
    <w:p w:rsidR="00FC3CCE" w:rsidRPr="00CF5BA5" w:rsidRDefault="00FC3CCE" w:rsidP="00FC3CCE">
      <w:pPr>
        <w:jc w:val="both"/>
        <w:rPr>
          <w:b/>
          <w:color w:val="000000" w:themeColor="text1"/>
        </w:rPr>
      </w:pPr>
      <w:r w:rsidRPr="00CF5BA5">
        <w:rPr>
          <w:b/>
          <w:color w:val="000000" w:themeColor="text1"/>
        </w:rPr>
        <w:t>6.3. Odbiór robót ziemnych</w:t>
      </w:r>
    </w:p>
    <w:p w:rsidR="00FC3CCE" w:rsidRPr="00CF5BA5" w:rsidRDefault="00FC3CCE" w:rsidP="00FC3CCE">
      <w:pPr>
        <w:numPr>
          <w:ilvl w:val="0"/>
          <w:numId w:val="15"/>
        </w:numPr>
        <w:tabs>
          <w:tab w:val="num" w:pos="426"/>
        </w:tabs>
        <w:ind w:left="426" w:hanging="426"/>
        <w:jc w:val="both"/>
        <w:rPr>
          <w:color w:val="000000" w:themeColor="text1"/>
          <w:sz w:val="22"/>
        </w:rPr>
      </w:pPr>
      <w:r w:rsidRPr="00CF5BA5">
        <w:rPr>
          <w:color w:val="000000" w:themeColor="text1"/>
          <w:sz w:val="22"/>
        </w:rPr>
        <w:t>Odbiór materiałów</w:t>
      </w:r>
    </w:p>
    <w:p w:rsidR="00FC3CCE" w:rsidRPr="00CF5BA5" w:rsidRDefault="00FC3CCE" w:rsidP="00FC3CCE">
      <w:pPr>
        <w:ind w:left="709" w:hanging="425"/>
        <w:jc w:val="both"/>
        <w:rPr>
          <w:color w:val="000000" w:themeColor="text1"/>
          <w:sz w:val="22"/>
        </w:rPr>
      </w:pPr>
      <w:r w:rsidRPr="00CF5BA5">
        <w:rPr>
          <w:color w:val="000000" w:themeColor="text1"/>
          <w:sz w:val="22"/>
        </w:rPr>
        <w:t>-</w:t>
      </w:r>
      <w:r w:rsidRPr="00CF5BA5">
        <w:rPr>
          <w:color w:val="000000" w:themeColor="text1"/>
          <w:sz w:val="22"/>
        </w:rPr>
        <w:tab/>
        <w:t>odbiór materiałów przeznaczonych do wykonania danego rodzaju robót ziemnych powinien być dokonany na podstawie wyników rozpoznania geotechnicznego lub geologiczno – inżynierskiego i badania kontrolnego przeprowadzonego ich wbudowaniem,</w:t>
      </w:r>
    </w:p>
    <w:p w:rsidR="00FC3CCE" w:rsidRPr="00CF5BA5" w:rsidRDefault="00FC3CCE" w:rsidP="00FC3CCE">
      <w:pPr>
        <w:ind w:left="709" w:hanging="425"/>
        <w:jc w:val="both"/>
        <w:rPr>
          <w:color w:val="000000" w:themeColor="text1"/>
          <w:sz w:val="22"/>
        </w:rPr>
      </w:pPr>
      <w:r w:rsidRPr="00CF5BA5">
        <w:rPr>
          <w:color w:val="000000" w:themeColor="text1"/>
          <w:sz w:val="22"/>
        </w:rPr>
        <w:t>-</w:t>
      </w:r>
      <w:r w:rsidRPr="00CF5BA5">
        <w:rPr>
          <w:color w:val="000000" w:themeColor="text1"/>
          <w:sz w:val="22"/>
        </w:rPr>
        <w:tab/>
        <w:t xml:space="preserve">w </w:t>
      </w:r>
      <w:proofErr w:type="gramStart"/>
      <w:r w:rsidRPr="00CF5BA5">
        <w:rPr>
          <w:color w:val="000000" w:themeColor="text1"/>
          <w:sz w:val="22"/>
        </w:rPr>
        <w:t>przypadku gdy</w:t>
      </w:r>
      <w:proofErr w:type="gramEnd"/>
      <w:r w:rsidRPr="00CF5BA5">
        <w:rPr>
          <w:color w:val="000000" w:themeColor="text1"/>
          <w:sz w:val="22"/>
        </w:rPr>
        <w:t xml:space="preserve"> materiał złoża został uznany za nieprzydatny do wykonania danego rodzaju robót ziemnych, można go użyć tylko wówczas, gdy istnieje możliwość poprawienia jego właściwości zgodnie z wymaganiami,</w:t>
      </w:r>
    </w:p>
    <w:p w:rsidR="00FC3CCE" w:rsidRPr="00CF5BA5" w:rsidRDefault="00FC3CCE" w:rsidP="00FC3CCE">
      <w:pPr>
        <w:ind w:left="709" w:hanging="425"/>
        <w:jc w:val="both"/>
        <w:rPr>
          <w:color w:val="000000" w:themeColor="text1"/>
          <w:sz w:val="22"/>
        </w:rPr>
      </w:pPr>
      <w:r w:rsidRPr="00CF5BA5">
        <w:rPr>
          <w:color w:val="000000" w:themeColor="text1"/>
          <w:sz w:val="22"/>
        </w:rPr>
        <w:t xml:space="preserve">- </w:t>
      </w:r>
      <w:r w:rsidRPr="00CF5BA5">
        <w:rPr>
          <w:color w:val="000000" w:themeColor="text1"/>
          <w:sz w:val="22"/>
        </w:rPr>
        <w:tab/>
        <w:t>przed wykonaniem siewu sprawdzeniu podlega skład mieszanki trawnikowej na zgodność z dokumentacją projektową.</w:t>
      </w:r>
    </w:p>
    <w:p w:rsidR="00FC3CCE" w:rsidRPr="00CF5BA5" w:rsidRDefault="00FC3CCE" w:rsidP="00FC3CCE">
      <w:pPr>
        <w:jc w:val="both"/>
        <w:rPr>
          <w:color w:val="000000" w:themeColor="text1"/>
          <w:sz w:val="22"/>
        </w:rPr>
      </w:pPr>
    </w:p>
    <w:p w:rsidR="00FC3CCE" w:rsidRPr="00CF5BA5" w:rsidRDefault="00FC3CCE" w:rsidP="00FC3CCE">
      <w:pPr>
        <w:numPr>
          <w:ilvl w:val="0"/>
          <w:numId w:val="15"/>
        </w:numPr>
        <w:tabs>
          <w:tab w:val="num" w:pos="426"/>
        </w:tabs>
        <w:ind w:left="426" w:hanging="426"/>
        <w:jc w:val="both"/>
        <w:rPr>
          <w:color w:val="000000" w:themeColor="text1"/>
          <w:sz w:val="22"/>
        </w:rPr>
      </w:pPr>
      <w:r w:rsidRPr="00CF5BA5">
        <w:rPr>
          <w:color w:val="000000" w:themeColor="text1"/>
          <w:sz w:val="22"/>
        </w:rPr>
        <w:t>Odbiór częściowy robót</w:t>
      </w:r>
    </w:p>
    <w:p w:rsidR="00FC3CCE" w:rsidRPr="00CF5BA5" w:rsidRDefault="00FC3CCE" w:rsidP="00FC3CCE">
      <w:pPr>
        <w:ind w:firstLine="284"/>
        <w:jc w:val="both"/>
        <w:rPr>
          <w:color w:val="000000" w:themeColor="text1"/>
          <w:sz w:val="22"/>
        </w:rPr>
      </w:pPr>
      <w:r w:rsidRPr="00CF5BA5">
        <w:rPr>
          <w:color w:val="000000" w:themeColor="text1"/>
          <w:sz w:val="22"/>
        </w:rPr>
        <w:t>Odbiór częściowy powinien być przeprowadzony w przypadku robót ulegających zakryciu (</w:t>
      </w:r>
      <w:proofErr w:type="spellStart"/>
      <w:r w:rsidRPr="00CF5BA5">
        <w:rPr>
          <w:color w:val="000000" w:themeColor="text1"/>
          <w:sz w:val="22"/>
        </w:rPr>
        <w:t>t.j</w:t>
      </w:r>
      <w:proofErr w:type="spellEnd"/>
      <w:r w:rsidRPr="00CF5BA5">
        <w:rPr>
          <w:color w:val="000000" w:themeColor="text1"/>
          <w:sz w:val="22"/>
        </w:rPr>
        <w:t>. podłoże gruntowe pod fundamenty konstrukcji) przed przystąpieniem do następnej fazy (części) robót, uniemożliwiającej dokonanie odbioru robót poprzednio wykonanych w terminach późniejszych. Odbioru dokonuje inspektor nadzoru a podstawie wyników odpowiednich badań i kontroli.</w:t>
      </w:r>
    </w:p>
    <w:p w:rsidR="00FC3CCE" w:rsidRPr="00CF5BA5" w:rsidRDefault="00FC3CCE" w:rsidP="00FC3CCE">
      <w:pPr>
        <w:ind w:firstLine="284"/>
        <w:jc w:val="both"/>
        <w:rPr>
          <w:color w:val="000000" w:themeColor="text1"/>
          <w:sz w:val="22"/>
        </w:rPr>
      </w:pPr>
    </w:p>
    <w:p w:rsidR="00FC3CCE" w:rsidRPr="00CF5BA5" w:rsidRDefault="00FC3CCE" w:rsidP="00FC3CCE">
      <w:pPr>
        <w:numPr>
          <w:ilvl w:val="0"/>
          <w:numId w:val="15"/>
        </w:numPr>
        <w:tabs>
          <w:tab w:val="num" w:pos="426"/>
        </w:tabs>
        <w:ind w:left="426" w:hanging="426"/>
        <w:jc w:val="both"/>
        <w:rPr>
          <w:color w:val="000000" w:themeColor="text1"/>
          <w:sz w:val="22"/>
        </w:rPr>
      </w:pPr>
      <w:r w:rsidRPr="00CF5BA5">
        <w:rPr>
          <w:color w:val="000000" w:themeColor="text1"/>
          <w:sz w:val="22"/>
        </w:rPr>
        <w:t>Odbiór końcowy robót</w:t>
      </w:r>
    </w:p>
    <w:p w:rsidR="00FC3CCE" w:rsidRPr="00CF5BA5" w:rsidRDefault="00FC3CCE" w:rsidP="00FC3CCE">
      <w:pPr>
        <w:ind w:left="426" w:firstLine="282"/>
        <w:jc w:val="both"/>
        <w:rPr>
          <w:color w:val="000000" w:themeColor="text1"/>
          <w:sz w:val="22"/>
        </w:rPr>
      </w:pPr>
      <w:r w:rsidRPr="00CF5BA5">
        <w:rPr>
          <w:color w:val="000000" w:themeColor="text1"/>
          <w:sz w:val="22"/>
        </w:rPr>
        <w:t xml:space="preserve">Odbiór końcowy robót ziemnych powinien być przeprowadzony po ich zakończeniu i powinien być dokonywany na podstawie dokumentacji projektowej i zapisów w dzienniku budowy, łącznie z protokółami z odbiorów częściowych i oceną aktualnego stanu wykonywanych robót. W </w:t>
      </w:r>
      <w:proofErr w:type="gramStart"/>
      <w:r w:rsidRPr="00CF5BA5">
        <w:rPr>
          <w:color w:val="000000" w:themeColor="text1"/>
          <w:sz w:val="22"/>
        </w:rPr>
        <w:t>razie gdy</w:t>
      </w:r>
      <w:proofErr w:type="gramEnd"/>
      <w:r w:rsidRPr="00CF5BA5">
        <w:rPr>
          <w:color w:val="000000" w:themeColor="text1"/>
          <w:sz w:val="22"/>
        </w:rPr>
        <w:t xml:space="preserve"> jest to konieczne, przy odbiorze końcowym mogą być przeprowadzane dodatkowe badania na polecenie inspektora nadzoru. </w:t>
      </w:r>
    </w:p>
    <w:p w:rsidR="00FC3CCE" w:rsidRPr="00CF5BA5" w:rsidRDefault="00FC3CCE" w:rsidP="00FC3CCE">
      <w:pPr>
        <w:ind w:left="360" w:hanging="360"/>
        <w:jc w:val="both"/>
        <w:rPr>
          <w:color w:val="000000" w:themeColor="text1"/>
          <w:sz w:val="22"/>
        </w:rPr>
      </w:pPr>
      <w:r w:rsidRPr="00CF5BA5">
        <w:rPr>
          <w:color w:val="000000" w:themeColor="text1"/>
          <w:sz w:val="22"/>
        </w:rPr>
        <w:tab/>
      </w:r>
      <w:r w:rsidRPr="00CF5BA5">
        <w:rPr>
          <w:color w:val="000000" w:themeColor="text1"/>
          <w:sz w:val="22"/>
        </w:rPr>
        <w:tab/>
        <w:t>W trakcie odbioru końcowego robót ziemnych podlega sprawdzeniu gęstość trawy (brak widocznych gołych placów), żółtawych plam trawy, spękań trawnika oraz stopień zachwaszczenia. Dopuszczalne odchylenie górnej płaszczyzny od założonej niwelety wynosi</w:t>
      </w:r>
      <w:proofErr w:type="gramStart"/>
      <w:r w:rsidRPr="00CF5BA5">
        <w:rPr>
          <w:color w:val="000000" w:themeColor="text1"/>
          <w:sz w:val="22"/>
        </w:rPr>
        <w:t xml:space="preserve"> ±2,0 cm</w:t>
      </w:r>
      <w:proofErr w:type="gramEnd"/>
      <w:r w:rsidRPr="00CF5BA5">
        <w:rPr>
          <w:color w:val="000000" w:themeColor="text1"/>
          <w:sz w:val="22"/>
        </w:rPr>
        <w:t>.</w:t>
      </w:r>
    </w:p>
    <w:p w:rsidR="00FC3CCE" w:rsidRPr="00CF5BA5" w:rsidRDefault="00FC3CCE" w:rsidP="00FC3CCE">
      <w:pPr>
        <w:ind w:left="360"/>
        <w:jc w:val="both"/>
        <w:rPr>
          <w:color w:val="000000" w:themeColor="text1"/>
          <w:sz w:val="22"/>
        </w:rPr>
      </w:pPr>
      <w:r w:rsidRPr="00CF5BA5">
        <w:rPr>
          <w:color w:val="000000" w:themeColor="text1"/>
          <w:sz w:val="22"/>
        </w:rPr>
        <w:t xml:space="preserve">Odbiorowi podlega również prostoliniowość linii, ich widoczność na podłożu oraz szerokość. </w:t>
      </w:r>
    </w:p>
    <w:p w:rsidR="00FC3CCE" w:rsidRPr="00CF5BA5" w:rsidRDefault="00FC3CCE" w:rsidP="00FC3CCE">
      <w:pPr>
        <w:jc w:val="both"/>
        <w:rPr>
          <w:color w:val="000000" w:themeColor="text1"/>
          <w:sz w:val="22"/>
        </w:rPr>
      </w:pPr>
    </w:p>
    <w:p w:rsidR="00FC3CCE" w:rsidRPr="00CF5BA5" w:rsidRDefault="00FC3CCE" w:rsidP="00FC3CCE">
      <w:pPr>
        <w:numPr>
          <w:ilvl w:val="0"/>
          <w:numId w:val="15"/>
        </w:numPr>
        <w:tabs>
          <w:tab w:val="num" w:pos="426"/>
        </w:tabs>
        <w:ind w:left="426" w:hanging="426"/>
        <w:jc w:val="both"/>
        <w:rPr>
          <w:color w:val="000000" w:themeColor="text1"/>
          <w:sz w:val="22"/>
        </w:rPr>
      </w:pPr>
      <w:r w:rsidRPr="00CF5BA5">
        <w:rPr>
          <w:color w:val="000000" w:themeColor="text1"/>
          <w:sz w:val="22"/>
        </w:rPr>
        <w:t>Ocena wyników odbioru</w:t>
      </w:r>
    </w:p>
    <w:p w:rsidR="00FC3CCE" w:rsidRPr="00CF5BA5" w:rsidRDefault="00FC3CCE" w:rsidP="00FC3CCE">
      <w:pPr>
        <w:ind w:left="708" w:hanging="282"/>
        <w:jc w:val="both"/>
        <w:rPr>
          <w:color w:val="000000" w:themeColor="text1"/>
          <w:sz w:val="22"/>
        </w:rPr>
      </w:pPr>
      <w:r w:rsidRPr="00CF5BA5">
        <w:rPr>
          <w:color w:val="000000" w:themeColor="text1"/>
          <w:sz w:val="22"/>
        </w:rPr>
        <w:t>-</w:t>
      </w:r>
      <w:r w:rsidRPr="00CF5BA5">
        <w:rPr>
          <w:color w:val="000000" w:themeColor="text1"/>
          <w:sz w:val="22"/>
        </w:rPr>
        <w:tab/>
        <w:t>jeżeli wszystkie przewidziane wyżej badania, kontrole i odbiory częściowe robót oraz odbiór końcowy wykazują, że zostały spełnione wymagania określone w projekcie i normie PN-B-</w:t>
      </w:r>
      <w:proofErr w:type="gramStart"/>
      <w:r w:rsidRPr="00CF5BA5">
        <w:rPr>
          <w:color w:val="000000" w:themeColor="text1"/>
          <w:sz w:val="22"/>
        </w:rPr>
        <w:t>06050:1999, to</w:t>
      </w:r>
      <w:proofErr w:type="gramEnd"/>
      <w:r w:rsidRPr="00CF5BA5">
        <w:rPr>
          <w:color w:val="000000" w:themeColor="text1"/>
          <w:sz w:val="22"/>
        </w:rPr>
        <w:t xml:space="preserve"> wykonane roboty ziemne należy uznać za zgodne z wymaganiami.</w:t>
      </w:r>
    </w:p>
    <w:p w:rsidR="00FC3CCE" w:rsidRPr="00CF5BA5" w:rsidRDefault="00FC3CCE" w:rsidP="00FC3CCE">
      <w:pPr>
        <w:ind w:left="708" w:hanging="282"/>
        <w:jc w:val="both"/>
        <w:rPr>
          <w:color w:val="000000" w:themeColor="text1"/>
          <w:sz w:val="22"/>
        </w:rPr>
      </w:pPr>
      <w:r w:rsidRPr="00CF5BA5">
        <w:rPr>
          <w:color w:val="000000" w:themeColor="text1"/>
          <w:sz w:val="22"/>
        </w:rPr>
        <w:t>-</w:t>
      </w:r>
      <w:r w:rsidRPr="00CF5BA5">
        <w:rPr>
          <w:color w:val="000000" w:themeColor="text1"/>
          <w:sz w:val="22"/>
        </w:rPr>
        <w:tab/>
        <w:t>w przypadku, gdy choćby jedno badanie, jedna kontrola lub jeden z odbiorów dał wynik negatywny i nie zostały dokonane poprawki doprowadzające stan robót ziemnych do ustalonych wymagań oraz gdy dokonany odbiór końcowy robót jest negatywny, wykonane roboty należy uznać za niezgodne z wymaganiami.</w:t>
      </w:r>
    </w:p>
    <w:p w:rsidR="00FC3CCE" w:rsidRPr="00CF5BA5" w:rsidRDefault="00FC3CCE" w:rsidP="00FC3CCE">
      <w:pPr>
        <w:ind w:left="708" w:hanging="282"/>
        <w:jc w:val="both"/>
        <w:rPr>
          <w:color w:val="000000" w:themeColor="text1"/>
          <w:sz w:val="22"/>
        </w:rPr>
      </w:pPr>
      <w:r w:rsidRPr="00CF5BA5">
        <w:rPr>
          <w:color w:val="000000" w:themeColor="text1"/>
          <w:sz w:val="22"/>
        </w:rPr>
        <w:t>-</w:t>
      </w:r>
      <w:r w:rsidRPr="00CF5BA5">
        <w:rPr>
          <w:color w:val="000000" w:themeColor="text1"/>
          <w:sz w:val="22"/>
        </w:rPr>
        <w:tab/>
        <w:t>roboty uznane przy odbiorze za niezgodne z projektem i normami należy poprawić w ustalonym terminie,</w:t>
      </w:r>
    </w:p>
    <w:p w:rsidR="00FC3CCE" w:rsidRPr="00CF5BA5" w:rsidRDefault="00FC3CCE" w:rsidP="00FC3CCE">
      <w:pPr>
        <w:ind w:left="708" w:hanging="282"/>
        <w:jc w:val="both"/>
        <w:rPr>
          <w:color w:val="000000" w:themeColor="text1"/>
          <w:sz w:val="22"/>
        </w:rPr>
      </w:pPr>
      <w:r w:rsidRPr="00CF5BA5">
        <w:rPr>
          <w:color w:val="000000" w:themeColor="text1"/>
          <w:sz w:val="22"/>
        </w:rPr>
        <w:t>-</w:t>
      </w:r>
      <w:r w:rsidRPr="00CF5BA5">
        <w:rPr>
          <w:color w:val="000000" w:themeColor="text1"/>
          <w:sz w:val="22"/>
        </w:rPr>
        <w:tab/>
        <w:t xml:space="preserve">roboty, które po wykonaniu poprawek nadal wykazują brak zgodności z wymaganiami, należy ocenić pod względem bezpieczeństwa konstrukcji, trwałości i jakości i albo rozebrać, a następnie wykonać ponownie, albo uznać za mające </w:t>
      </w:r>
      <w:proofErr w:type="gramStart"/>
      <w:r w:rsidRPr="00CF5BA5">
        <w:rPr>
          <w:color w:val="000000" w:themeColor="text1"/>
          <w:sz w:val="22"/>
        </w:rPr>
        <w:t>obniżoną jakość</w:t>
      </w:r>
      <w:proofErr w:type="gramEnd"/>
      <w:r w:rsidRPr="00CF5BA5">
        <w:rPr>
          <w:color w:val="000000" w:themeColor="text1"/>
          <w:sz w:val="22"/>
        </w:rPr>
        <w:t xml:space="preserve"> i uwzględnić skutki tego obniżenia dla konstrukcji,</w:t>
      </w:r>
    </w:p>
    <w:p w:rsidR="00FC3CCE" w:rsidRPr="00CF5BA5" w:rsidRDefault="00FC3CCE" w:rsidP="00FC3CCE">
      <w:pPr>
        <w:ind w:left="708" w:hanging="282"/>
        <w:jc w:val="both"/>
        <w:rPr>
          <w:color w:val="000000" w:themeColor="text1"/>
          <w:sz w:val="22"/>
        </w:rPr>
      </w:pPr>
      <w:r w:rsidRPr="00CF5BA5">
        <w:rPr>
          <w:color w:val="000000" w:themeColor="text1"/>
          <w:sz w:val="22"/>
        </w:rPr>
        <w:t>-</w:t>
      </w:r>
      <w:r w:rsidRPr="00CF5BA5">
        <w:rPr>
          <w:color w:val="000000" w:themeColor="text1"/>
          <w:sz w:val="22"/>
        </w:rPr>
        <w:tab/>
        <w:t xml:space="preserve">w przypadku wykopów oraz podłoży, których ocena wykazała różnicę rzeczywistych warunków wodno-gruntowych w stosunku od przyjętych w projekcie, odbiór może być dokonany po uwzględnieniu tej różnicy zarówno w projekcie robót ziemnych, jak i projekcie konstrukcji, która ma być posadowiona na ocenianym podłożu, i po przedstawieniu oceny skutków zmian dla robót lub konstrukcji.  </w:t>
      </w:r>
    </w:p>
    <w:p w:rsidR="00FC3CCE" w:rsidRPr="00CF5BA5" w:rsidRDefault="00FC3CCE" w:rsidP="00FC3CCE">
      <w:pPr>
        <w:jc w:val="both"/>
        <w:rPr>
          <w:color w:val="000000" w:themeColor="text1"/>
        </w:rPr>
      </w:pPr>
    </w:p>
    <w:p w:rsidR="00FC3CCE" w:rsidRPr="00CF5BA5" w:rsidRDefault="00FC3CCE" w:rsidP="00FC3CCE">
      <w:pPr>
        <w:numPr>
          <w:ilvl w:val="0"/>
          <w:numId w:val="16"/>
        </w:numPr>
        <w:tabs>
          <w:tab w:val="num" w:pos="540"/>
        </w:tabs>
        <w:rPr>
          <w:b/>
          <w:color w:val="000000" w:themeColor="text1"/>
        </w:rPr>
      </w:pPr>
      <w:r w:rsidRPr="00CF5BA5">
        <w:rPr>
          <w:b/>
          <w:color w:val="000000" w:themeColor="text1"/>
        </w:rPr>
        <w:t>Obmiar</w:t>
      </w:r>
    </w:p>
    <w:p w:rsidR="00FC3CCE" w:rsidRPr="00CF5BA5" w:rsidRDefault="00FC3CCE" w:rsidP="00FC3CCE">
      <w:pPr>
        <w:ind w:firstLine="360"/>
        <w:jc w:val="both"/>
        <w:rPr>
          <w:color w:val="000000" w:themeColor="text1"/>
          <w:sz w:val="22"/>
        </w:rPr>
      </w:pPr>
      <w:r w:rsidRPr="00CF5BA5">
        <w:rPr>
          <w:color w:val="000000" w:themeColor="text1"/>
          <w:sz w:val="22"/>
        </w:rPr>
        <w:t xml:space="preserve">Obmiar robót ziemnych określony jest na podstawie zastosowanych z kosztorysie inwestorskim Katalogów Nakładów Rzeczowych stosowanych w budownictwie. </w:t>
      </w:r>
    </w:p>
    <w:p w:rsidR="00FC3CCE" w:rsidRPr="00CF5BA5" w:rsidRDefault="00FC3CCE" w:rsidP="00FC3CCE">
      <w:pPr>
        <w:ind w:firstLine="360"/>
        <w:jc w:val="both"/>
        <w:rPr>
          <w:b/>
          <w:color w:val="000000" w:themeColor="text1"/>
        </w:rPr>
      </w:pPr>
      <w:r w:rsidRPr="00CF5BA5">
        <w:rPr>
          <w:color w:val="000000" w:themeColor="text1"/>
          <w:sz w:val="22"/>
        </w:rPr>
        <w:t>Szczegółowe założenia kalkulacyjne oraz warunki techniczne i organizacyjne wykonania robót są zgodne z opisem właściwego KNR (KNNR lub innych).</w:t>
      </w:r>
    </w:p>
    <w:p w:rsidR="00FC3CCE" w:rsidRPr="00CF5BA5" w:rsidRDefault="00FC3CCE" w:rsidP="00FC3CCE">
      <w:pPr>
        <w:jc w:val="both"/>
        <w:rPr>
          <w:color w:val="000000" w:themeColor="text1"/>
          <w:sz w:val="22"/>
        </w:rPr>
      </w:pPr>
      <w:r w:rsidRPr="00CF5BA5">
        <w:rPr>
          <w:b/>
          <w:color w:val="000000" w:themeColor="text1"/>
        </w:rPr>
        <w:t>8.  Płatność</w:t>
      </w:r>
    </w:p>
    <w:p w:rsidR="00FC3CCE" w:rsidRPr="00CF5BA5" w:rsidRDefault="00FC3CCE" w:rsidP="00FC3CCE">
      <w:pPr>
        <w:ind w:firstLine="435"/>
        <w:jc w:val="both"/>
        <w:rPr>
          <w:color w:val="000000" w:themeColor="text1"/>
          <w:sz w:val="22"/>
        </w:rPr>
      </w:pPr>
      <w:r w:rsidRPr="00CF5BA5">
        <w:rPr>
          <w:color w:val="000000" w:themeColor="text1"/>
          <w:sz w:val="22"/>
        </w:rPr>
        <w:t>Płatność według umowy ryczałtowej zawartej między Wykonawcą a Inwestorem.</w:t>
      </w:r>
    </w:p>
    <w:p w:rsidR="00FC3CCE" w:rsidRPr="00CF5BA5" w:rsidRDefault="00FC3CCE" w:rsidP="00FC3CCE">
      <w:pPr>
        <w:ind w:firstLine="435"/>
        <w:jc w:val="both"/>
        <w:rPr>
          <w:color w:val="000000" w:themeColor="text1"/>
          <w:sz w:val="22"/>
        </w:rPr>
      </w:pPr>
    </w:p>
    <w:p w:rsidR="00FC3CCE" w:rsidRPr="00CF5BA5" w:rsidRDefault="00FC3CCE" w:rsidP="00FC3CCE">
      <w:pPr>
        <w:pStyle w:val="Spistreci1"/>
      </w:pPr>
      <w:r w:rsidRPr="00CF5BA5">
        <w:t>Przepisy związane, opracowania pomocnicze</w:t>
      </w:r>
    </w:p>
    <w:p w:rsidR="00FC3CCE" w:rsidRPr="00CF5BA5" w:rsidRDefault="00FC3CCE" w:rsidP="00FC3CCE">
      <w:pPr>
        <w:jc w:val="both"/>
        <w:rPr>
          <w:color w:val="000000" w:themeColor="text1"/>
          <w:sz w:val="22"/>
        </w:rPr>
      </w:pPr>
      <w:r w:rsidRPr="00CF5BA5">
        <w:rPr>
          <w:color w:val="000000" w:themeColor="text1"/>
          <w:sz w:val="22"/>
        </w:rPr>
        <w:t xml:space="preserve">Rozporządzeniem Ministra Infrastruktury z dnia 6 lutego 2003 r. w sprawie bezpieczeństwa i higieny pracy podczas wykonywania robót budowlanych (Dz.U. 2002, </w:t>
      </w:r>
      <w:proofErr w:type="gramStart"/>
      <w:r w:rsidRPr="00CF5BA5">
        <w:rPr>
          <w:color w:val="000000" w:themeColor="text1"/>
          <w:sz w:val="22"/>
        </w:rPr>
        <w:t>nr</w:t>
      </w:r>
      <w:proofErr w:type="gramEnd"/>
      <w:r w:rsidRPr="00CF5BA5">
        <w:rPr>
          <w:color w:val="000000" w:themeColor="text1"/>
          <w:sz w:val="22"/>
        </w:rPr>
        <w:t>. 47, poz. 401)</w:t>
      </w:r>
    </w:p>
    <w:p w:rsidR="00FC3CCE" w:rsidRPr="00CF5BA5" w:rsidRDefault="00FC3CCE" w:rsidP="00FC3CCE">
      <w:pPr>
        <w:jc w:val="both"/>
        <w:rPr>
          <w:color w:val="000000" w:themeColor="text1"/>
          <w:sz w:val="22"/>
        </w:rPr>
      </w:pPr>
    </w:p>
    <w:p w:rsidR="00FC3CCE" w:rsidRPr="00CF5BA5" w:rsidRDefault="00FC3CCE" w:rsidP="00FC3CCE">
      <w:pPr>
        <w:rPr>
          <w:i/>
          <w:color w:val="000000" w:themeColor="text1"/>
          <w:sz w:val="22"/>
        </w:rPr>
      </w:pPr>
      <w:r w:rsidRPr="00CF5BA5">
        <w:rPr>
          <w:color w:val="000000" w:themeColor="text1"/>
          <w:sz w:val="22"/>
        </w:rPr>
        <w:t>PN-B-</w:t>
      </w:r>
      <w:proofErr w:type="gramStart"/>
      <w:r w:rsidRPr="00CF5BA5">
        <w:rPr>
          <w:color w:val="000000" w:themeColor="text1"/>
          <w:sz w:val="22"/>
        </w:rPr>
        <w:t xml:space="preserve">06050:1999 </w:t>
      </w:r>
      <w:r w:rsidRPr="00CF5BA5">
        <w:rPr>
          <w:i/>
          <w:color w:val="000000" w:themeColor="text1"/>
          <w:sz w:val="22"/>
        </w:rPr>
        <w:t>Geotechnika</w:t>
      </w:r>
      <w:proofErr w:type="gramEnd"/>
      <w:r w:rsidRPr="00CF5BA5">
        <w:rPr>
          <w:i/>
          <w:color w:val="000000" w:themeColor="text1"/>
          <w:sz w:val="22"/>
        </w:rPr>
        <w:t>. Roboty ziemne. Wymagania ogólne</w:t>
      </w:r>
    </w:p>
    <w:p w:rsidR="00FC3CCE" w:rsidRPr="00CF5BA5" w:rsidRDefault="00FC3CCE" w:rsidP="00FC3CCE">
      <w:pPr>
        <w:rPr>
          <w:i/>
          <w:color w:val="000000" w:themeColor="text1"/>
          <w:sz w:val="22"/>
        </w:rPr>
      </w:pPr>
      <w:r w:rsidRPr="00CF5BA5">
        <w:rPr>
          <w:color w:val="000000" w:themeColor="text1"/>
          <w:sz w:val="22"/>
        </w:rPr>
        <w:t xml:space="preserve">PN-88/B-04481 </w:t>
      </w:r>
      <w:r w:rsidRPr="00CF5BA5">
        <w:rPr>
          <w:i/>
          <w:color w:val="000000" w:themeColor="text1"/>
          <w:sz w:val="22"/>
        </w:rPr>
        <w:t>Grunty budowlane. Badanie próbek gruntu.</w:t>
      </w:r>
    </w:p>
    <w:p w:rsidR="00FC3CCE" w:rsidRPr="00CF5BA5" w:rsidRDefault="00FC3CCE" w:rsidP="00FC3CCE">
      <w:pPr>
        <w:rPr>
          <w:color w:val="000000" w:themeColor="text1"/>
          <w:sz w:val="22"/>
        </w:rPr>
      </w:pPr>
      <w:r w:rsidRPr="00CF5BA5">
        <w:rPr>
          <w:color w:val="000000" w:themeColor="text1"/>
          <w:sz w:val="22"/>
        </w:rPr>
        <w:t>PN-EN</w:t>
      </w:r>
      <w:proofErr w:type="gramStart"/>
      <w:r w:rsidRPr="00CF5BA5">
        <w:rPr>
          <w:color w:val="000000" w:themeColor="text1"/>
          <w:sz w:val="22"/>
        </w:rPr>
        <w:t xml:space="preserve"> 12063:2001 </w:t>
      </w:r>
      <w:r w:rsidRPr="00CF5BA5">
        <w:rPr>
          <w:i/>
          <w:color w:val="000000" w:themeColor="text1"/>
          <w:sz w:val="22"/>
        </w:rPr>
        <w:t>Wykonawstwo</w:t>
      </w:r>
      <w:proofErr w:type="gramEnd"/>
      <w:r w:rsidRPr="00CF5BA5">
        <w:rPr>
          <w:i/>
          <w:color w:val="000000" w:themeColor="text1"/>
          <w:sz w:val="22"/>
        </w:rPr>
        <w:t xml:space="preserve"> specjalnych robót geotechnicznych. Ścianki szczelne.</w:t>
      </w:r>
      <w:r w:rsidRPr="00CF5BA5">
        <w:rPr>
          <w:color w:val="000000" w:themeColor="text1"/>
          <w:sz w:val="22"/>
        </w:rPr>
        <w:t xml:space="preserve">   </w:t>
      </w:r>
    </w:p>
    <w:p w:rsidR="00FC3CCE" w:rsidRPr="00CF5BA5" w:rsidRDefault="00FC3CCE" w:rsidP="00FC3CCE">
      <w:pPr>
        <w:rPr>
          <w:i/>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Praca zbiorowa: Warunki techniczne wykonania i odbioru robót budowlano-montażowych. Tom I. Budownictwo ogólne. Część 1. Arkady. Warszaw</w:t>
      </w:r>
      <w:bookmarkStart w:id="19" w:name="_Toc105040064"/>
      <w:r w:rsidRPr="00CF5BA5">
        <w:rPr>
          <w:color w:val="000000" w:themeColor="text1"/>
          <w:sz w:val="22"/>
        </w:rPr>
        <w:t>a 1989.</w:t>
      </w:r>
    </w:p>
    <w:p w:rsidR="00FC3CCE" w:rsidRPr="00CF5BA5" w:rsidRDefault="00FC3CCE" w:rsidP="00FC3CCE">
      <w:pPr>
        <w:pStyle w:val="Nagwek1"/>
        <w:jc w:val="center"/>
        <w:rPr>
          <w:rFonts w:ascii="Times New Roman" w:hAnsi="Times New Roman" w:cs="Times New Roman"/>
          <w:color w:val="000000" w:themeColor="text1"/>
          <w:sz w:val="28"/>
        </w:rPr>
      </w:pPr>
      <w:bookmarkStart w:id="20" w:name="_Toc176356470"/>
      <w:bookmarkStart w:id="21" w:name="_Toc386003858"/>
      <w:proofErr w:type="gramStart"/>
      <w:r w:rsidRPr="00CF5BA5">
        <w:rPr>
          <w:rFonts w:ascii="Times New Roman" w:hAnsi="Times New Roman" w:cs="Times New Roman"/>
          <w:color w:val="000000" w:themeColor="text1"/>
          <w:sz w:val="28"/>
        </w:rPr>
        <w:t>SPECYFIKACJA  B</w:t>
      </w:r>
      <w:proofErr w:type="gramEnd"/>
      <w:r w:rsidRPr="00CF5BA5">
        <w:rPr>
          <w:rFonts w:ascii="Times New Roman" w:hAnsi="Times New Roman" w:cs="Times New Roman"/>
          <w:color w:val="000000" w:themeColor="text1"/>
          <w:sz w:val="28"/>
        </w:rPr>
        <w:t>.</w:t>
      </w:r>
      <w:bookmarkEnd w:id="19"/>
      <w:bookmarkEnd w:id="20"/>
      <w:r w:rsidRPr="00CF5BA5">
        <w:rPr>
          <w:rFonts w:ascii="Times New Roman" w:hAnsi="Times New Roman" w:cs="Times New Roman"/>
          <w:color w:val="000000" w:themeColor="text1"/>
          <w:sz w:val="28"/>
        </w:rPr>
        <w:t>2</w:t>
      </w:r>
      <w:r w:rsidRPr="00CF5BA5">
        <w:rPr>
          <w:rFonts w:ascii="Times New Roman" w:hAnsi="Times New Roman" w:cs="Times New Roman"/>
          <w:color w:val="000000" w:themeColor="text1"/>
          <w:sz w:val="28"/>
        </w:rPr>
        <w:br/>
        <w:t>ROBOTY BETONIARSKIE</w:t>
      </w:r>
      <w:bookmarkEnd w:id="21"/>
    </w:p>
    <w:p w:rsidR="00FC3CCE" w:rsidRPr="00CF5BA5" w:rsidRDefault="00FC3CCE" w:rsidP="00FC3CCE">
      <w:pPr>
        <w:jc w:val="both"/>
        <w:rPr>
          <w:color w:val="000000" w:themeColor="text1"/>
          <w:sz w:val="22"/>
        </w:rPr>
      </w:pPr>
    </w:p>
    <w:p w:rsidR="00FC3CCE" w:rsidRPr="00CF5BA5" w:rsidRDefault="00FC3CCE" w:rsidP="00FC3CCE">
      <w:pPr>
        <w:numPr>
          <w:ilvl w:val="0"/>
          <w:numId w:val="17"/>
        </w:numPr>
        <w:tabs>
          <w:tab w:val="num" w:pos="540"/>
        </w:tabs>
        <w:ind w:left="540" w:hanging="540"/>
        <w:jc w:val="both"/>
        <w:rPr>
          <w:b/>
          <w:color w:val="000000" w:themeColor="text1"/>
        </w:rPr>
      </w:pPr>
      <w:r w:rsidRPr="00CF5BA5">
        <w:rPr>
          <w:b/>
          <w:color w:val="000000" w:themeColor="text1"/>
        </w:rPr>
        <w:t>Część ogólna</w:t>
      </w:r>
    </w:p>
    <w:p w:rsidR="00FC3CCE" w:rsidRPr="00CF5BA5" w:rsidRDefault="00FC3CCE" w:rsidP="00FC3CCE">
      <w:pPr>
        <w:numPr>
          <w:ilvl w:val="1"/>
          <w:numId w:val="18"/>
        </w:numPr>
        <w:jc w:val="both"/>
        <w:rPr>
          <w:b/>
          <w:color w:val="000000" w:themeColor="text1"/>
        </w:rPr>
      </w:pPr>
      <w:r w:rsidRPr="00CF5BA5">
        <w:rPr>
          <w:b/>
          <w:color w:val="000000" w:themeColor="text1"/>
        </w:rPr>
        <w:t>Nazwa zamówienia</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Stworzenie Otwartych Stref Aktywności w gm</w:t>
      </w:r>
      <w:r w:rsidR="00CF5BA5" w:rsidRPr="00CF5BA5">
        <w:rPr>
          <w:color w:val="000000" w:themeColor="text1"/>
          <w:sz w:val="22"/>
          <w:szCs w:val="28"/>
        </w:rPr>
        <w:t>inie Łuków.  Strefa w Świdrach</w:t>
      </w:r>
      <w:r w:rsidRPr="00CF5BA5">
        <w:rPr>
          <w:color w:val="000000" w:themeColor="text1"/>
          <w:sz w:val="22"/>
          <w:szCs w:val="28"/>
        </w:rPr>
        <w:t>.</w:t>
      </w:r>
    </w:p>
    <w:p w:rsidR="00FC3CCE" w:rsidRPr="00CF5BA5" w:rsidRDefault="00FC3CCE" w:rsidP="00FC3CCE">
      <w:pPr>
        <w:jc w:val="both"/>
        <w:rPr>
          <w:color w:val="000000" w:themeColor="text1"/>
          <w:sz w:val="22"/>
          <w:szCs w:val="28"/>
        </w:rPr>
      </w:pPr>
    </w:p>
    <w:p w:rsidR="00FC3CCE" w:rsidRPr="00CF5BA5" w:rsidRDefault="00FC3CCE" w:rsidP="00FC3CCE">
      <w:pPr>
        <w:jc w:val="both"/>
        <w:rPr>
          <w:b/>
          <w:color w:val="000000" w:themeColor="text1"/>
          <w:szCs w:val="28"/>
        </w:rPr>
      </w:pPr>
      <w:r w:rsidRPr="00CF5BA5">
        <w:rPr>
          <w:b/>
          <w:color w:val="000000" w:themeColor="text1"/>
          <w:szCs w:val="28"/>
        </w:rPr>
        <w:t>1.2. Przedmiot Specyfikacji Technicznej (ST)</w:t>
      </w:r>
    </w:p>
    <w:p w:rsidR="00FC3CCE" w:rsidRPr="00CF5BA5" w:rsidRDefault="00FC3CCE" w:rsidP="00FC3CCE">
      <w:pPr>
        <w:jc w:val="both"/>
        <w:rPr>
          <w:color w:val="000000" w:themeColor="text1"/>
          <w:sz w:val="22"/>
          <w:szCs w:val="22"/>
        </w:rPr>
      </w:pPr>
      <w:r w:rsidRPr="00CF5BA5">
        <w:rPr>
          <w:color w:val="000000" w:themeColor="text1"/>
          <w:sz w:val="22"/>
          <w:szCs w:val="22"/>
        </w:rPr>
        <w:t xml:space="preserve">       Przedmiotem niniejszej Specyfikacji Technicznej jest opis warunków wykonywania i odbioru robót betoniarskich zewnętrznej siłowni wraz z przestrz</w:t>
      </w:r>
      <w:r w:rsidR="00CF5BA5" w:rsidRPr="00CF5BA5">
        <w:rPr>
          <w:color w:val="000000" w:themeColor="text1"/>
          <w:sz w:val="22"/>
          <w:szCs w:val="22"/>
        </w:rPr>
        <w:t>enią rekreacyjną we wsi Świdrach</w:t>
      </w:r>
      <w:r w:rsidRPr="00CF5BA5">
        <w:rPr>
          <w:color w:val="000000" w:themeColor="text1"/>
          <w:sz w:val="22"/>
          <w:szCs w:val="22"/>
        </w:rPr>
        <w:t>.</w:t>
      </w:r>
    </w:p>
    <w:p w:rsidR="00FC3CCE" w:rsidRPr="00CF5BA5" w:rsidRDefault="00FC3CCE" w:rsidP="00FC3CCE">
      <w:pPr>
        <w:jc w:val="both"/>
        <w:rPr>
          <w:color w:val="000000" w:themeColor="text1"/>
          <w:sz w:val="22"/>
          <w:szCs w:val="28"/>
        </w:rPr>
      </w:pPr>
    </w:p>
    <w:p w:rsidR="00FC3CCE" w:rsidRPr="00CF5BA5" w:rsidRDefault="00FC3CCE" w:rsidP="00FC3CCE">
      <w:pPr>
        <w:ind w:firstLine="284"/>
        <w:jc w:val="both"/>
        <w:rPr>
          <w:color w:val="000000" w:themeColor="text1"/>
          <w:sz w:val="22"/>
        </w:rPr>
      </w:pPr>
      <w:r w:rsidRPr="00CF5BA5">
        <w:rPr>
          <w:color w:val="000000" w:themeColor="text1"/>
          <w:sz w:val="22"/>
        </w:rPr>
        <w:lastRenderedPageBreak/>
        <w:t xml:space="preserve"> Niniejsze Specyfikacje Techniczne są zgodne z Rozporządzeniem Ministra Infrastruktury z dnia 6 lutego 2003 r. w sprawie bezpieczeństwa i higieny pracy podczas wykonywania robót budowlanych.</w:t>
      </w:r>
    </w:p>
    <w:p w:rsidR="00FC3CCE" w:rsidRPr="00CF5BA5" w:rsidRDefault="00FC3CCE" w:rsidP="00FC3CCE">
      <w:pPr>
        <w:jc w:val="both"/>
        <w:rPr>
          <w:color w:val="000000" w:themeColor="text1"/>
          <w:sz w:val="22"/>
          <w:szCs w:val="28"/>
        </w:rPr>
      </w:pPr>
    </w:p>
    <w:p w:rsidR="00FC3CCE" w:rsidRPr="00CF5BA5" w:rsidRDefault="00FC3CCE" w:rsidP="00FC3CCE">
      <w:pPr>
        <w:numPr>
          <w:ilvl w:val="1"/>
          <w:numId w:val="18"/>
        </w:numPr>
        <w:ind w:left="540" w:hanging="540"/>
        <w:jc w:val="both"/>
        <w:rPr>
          <w:b/>
          <w:color w:val="000000" w:themeColor="text1"/>
        </w:rPr>
      </w:pPr>
      <w:r w:rsidRPr="00CF5BA5">
        <w:rPr>
          <w:b/>
          <w:color w:val="000000" w:themeColor="text1"/>
        </w:rPr>
        <w:t>Zakres stosowania ST</w:t>
      </w:r>
    </w:p>
    <w:p w:rsidR="00FC3CCE" w:rsidRPr="00CF5BA5" w:rsidRDefault="00FC3CCE" w:rsidP="00FC3CCE">
      <w:pPr>
        <w:pStyle w:val="Tekstpodstawowywcity"/>
        <w:ind w:left="0" w:firstLine="348"/>
        <w:rPr>
          <w:color w:val="000000" w:themeColor="text1"/>
          <w:sz w:val="22"/>
        </w:rPr>
      </w:pPr>
      <w:r w:rsidRPr="00CF5BA5">
        <w:rPr>
          <w:color w:val="000000" w:themeColor="text1"/>
          <w:sz w:val="22"/>
        </w:rPr>
        <w:t xml:space="preserve">Specyfikacja jest </w:t>
      </w:r>
      <w:proofErr w:type="gramStart"/>
      <w:r w:rsidRPr="00CF5BA5">
        <w:rPr>
          <w:color w:val="000000" w:themeColor="text1"/>
          <w:sz w:val="22"/>
        </w:rPr>
        <w:t>stosowana jako</w:t>
      </w:r>
      <w:proofErr w:type="gramEnd"/>
      <w:r w:rsidRPr="00CF5BA5">
        <w:rPr>
          <w:color w:val="000000" w:themeColor="text1"/>
          <w:sz w:val="22"/>
        </w:rPr>
        <w:t xml:space="preserve"> dokument przetargowy i kontraktowy przy zlecaniu i realizacji robót wymienionych w punkcie  1.1.</w:t>
      </w:r>
    </w:p>
    <w:p w:rsidR="00FC3CCE" w:rsidRPr="00CF5BA5" w:rsidRDefault="00FC3CCE" w:rsidP="00FC3CCE">
      <w:pPr>
        <w:numPr>
          <w:ilvl w:val="1"/>
          <w:numId w:val="18"/>
        </w:numPr>
        <w:tabs>
          <w:tab w:val="left" w:pos="0"/>
        </w:tabs>
        <w:jc w:val="both"/>
        <w:rPr>
          <w:b/>
          <w:color w:val="000000" w:themeColor="text1"/>
        </w:rPr>
      </w:pPr>
      <w:r w:rsidRPr="00CF5BA5">
        <w:rPr>
          <w:b/>
          <w:color w:val="000000" w:themeColor="text1"/>
        </w:rPr>
        <w:t>Zakres robót objętych ST</w:t>
      </w:r>
    </w:p>
    <w:p w:rsidR="00FC3CCE" w:rsidRPr="00CF5BA5" w:rsidRDefault="00FC3CCE" w:rsidP="00FC3CCE">
      <w:pPr>
        <w:pStyle w:val="Tekstpodstawowywcity2"/>
        <w:spacing w:line="240" w:lineRule="auto"/>
        <w:ind w:left="0" w:firstLine="284"/>
        <w:jc w:val="both"/>
        <w:rPr>
          <w:color w:val="000000" w:themeColor="text1"/>
          <w:sz w:val="22"/>
        </w:rPr>
      </w:pPr>
      <w:r w:rsidRPr="00CF5BA5">
        <w:rPr>
          <w:color w:val="000000" w:themeColor="text1"/>
          <w:sz w:val="22"/>
        </w:rPr>
        <w:t>Ustalenia zawarte w niniejszej specyfikacji mają zastosowanie przy wykonywaniu na budowie wszystkich elementów betonowych i żelbetowych, w tym:</w:t>
      </w:r>
    </w:p>
    <w:p w:rsidR="00FC3CCE" w:rsidRPr="00CF5BA5" w:rsidRDefault="00FC3CCE" w:rsidP="00FC3CCE">
      <w:pPr>
        <w:pStyle w:val="Tekstpodstawowywcity2"/>
        <w:spacing w:line="240" w:lineRule="auto"/>
        <w:ind w:left="0"/>
        <w:jc w:val="both"/>
        <w:rPr>
          <w:color w:val="000000" w:themeColor="text1"/>
          <w:sz w:val="22"/>
        </w:rPr>
      </w:pPr>
      <w:r w:rsidRPr="00CF5BA5">
        <w:rPr>
          <w:color w:val="000000" w:themeColor="text1"/>
          <w:sz w:val="22"/>
        </w:rPr>
        <w:t>- montaż fundamentów betonowych prefabrykowanych do mocowania urzadzeń,</w:t>
      </w:r>
    </w:p>
    <w:p w:rsidR="00FC3CCE" w:rsidRPr="00CF5BA5" w:rsidRDefault="00FC3CCE" w:rsidP="00FC3CCE">
      <w:pPr>
        <w:pStyle w:val="Tekstpodstawowywcity2"/>
        <w:spacing w:line="240" w:lineRule="auto"/>
        <w:ind w:left="0"/>
        <w:jc w:val="both"/>
        <w:rPr>
          <w:color w:val="000000" w:themeColor="text1"/>
          <w:sz w:val="22"/>
        </w:rPr>
      </w:pPr>
      <w:r w:rsidRPr="00CF5BA5">
        <w:rPr>
          <w:color w:val="000000" w:themeColor="text1"/>
          <w:sz w:val="22"/>
        </w:rPr>
        <w:t xml:space="preserve">- wykonanie fundamentów betonowych pod mocowania koszy i ławek. </w:t>
      </w:r>
    </w:p>
    <w:p w:rsidR="00FC3CCE" w:rsidRPr="00CF5BA5" w:rsidRDefault="00FC3CCE" w:rsidP="00FC3CCE">
      <w:pPr>
        <w:pStyle w:val="Tekstpodstawowywcity2"/>
        <w:spacing w:line="240" w:lineRule="auto"/>
        <w:ind w:left="0"/>
        <w:jc w:val="both"/>
        <w:rPr>
          <w:color w:val="000000" w:themeColor="text1"/>
          <w:sz w:val="22"/>
        </w:rPr>
      </w:pPr>
      <w:r w:rsidRPr="00CF5BA5">
        <w:rPr>
          <w:color w:val="000000" w:themeColor="text1"/>
          <w:sz w:val="22"/>
        </w:rPr>
        <w:t xml:space="preserve">- wykonanie ław betonowych pod obrzeża, </w:t>
      </w:r>
    </w:p>
    <w:p w:rsidR="00FC3CCE" w:rsidRPr="00CF5BA5" w:rsidRDefault="00FC3CCE" w:rsidP="00FC3CCE">
      <w:pPr>
        <w:pStyle w:val="Tekstpodstawowywcity2"/>
        <w:spacing w:line="240" w:lineRule="auto"/>
        <w:ind w:left="0"/>
        <w:jc w:val="both"/>
        <w:rPr>
          <w:b/>
          <w:color w:val="000000" w:themeColor="text1"/>
          <w:sz w:val="22"/>
        </w:rPr>
      </w:pPr>
      <w:r w:rsidRPr="00CF5BA5">
        <w:rPr>
          <w:color w:val="000000" w:themeColor="text1"/>
          <w:sz w:val="22"/>
        </w:rPr>
        <w:tab/>
      </w:r>
      <w:r w:rsidRPr="00CF5BA5">
        <w:rPr>
          <w:b/>
          <w:color w:val="000000" w:themeColor="text1"/>
          <w:sz w:val="22"/>
        </w:rPr>
        <w:t>UWAGA!</w:t>
      </w:r>
    </w:p>
    <w:p w:rsidR="00FC3CCE" w:rsidRPr="00CF5BA5" w:rsidRDefault="00FC3CCE" w:rsidP="00FC3CCE">
      <w:pPr>
        <w:pStyle w:val="Tekstpodstawowywcity2"/>
        <w:spacing w:line="240" w:lineRule="auto"/>
        <w:ind w:left="0"/>
        <w:jc w:val="both"/>
        <w:rPr>
          <w:b/>
          <w:color w:val="000000" w:themeColor="text1"/>
          <w:sz w:val="22"/>
        </w:rPr>
      </w:pPr>
      <w:r w:rsidRPr="00CF5BA5">
        <w:rPr>
          <w:b/>
          <w:color w:val="000000" w:themeColor="text1"/>
          <w:sz w:val="22"/>
        </w:rPr>
        <w:t xml:space="preserve">                            W przypadku wykonania przez Wykonawcę fundamentów monolitycznych do mocowania urządzeń, jest on zobowiązany do sporzadzenia projektu wykonawczego.</w:t>
      </w:r>
    </w:p>
    <w:p w:rsidR="00FC3CCE" w:rsidRPr="00CF5BA5" w:rsidRDefault="00FC3CCE" w:rsidP="00FC3CCE">
      <w:pPr>
        <w:pStyle w:val="Tekstpodstawowywcity2"/>
        <w:spacing w:line="240" w:lineRule="auto"/>
        <w:ind w:left="0"/>
        <w:jc w:val="both"/>
        <w:rPr>
          <w:b/>
          <w:color w:val="000000" w:themeColor="text1"/>
          <w:sz w:val="22"/>
        </w:rPr>
      </w:pPr>
    </w:p>
    <w:p w:rsidR="00FC3CCE" w:rsidRPr="00CF5BA5" w:rsidRDefault="00FC3CCE" w:rsidP="00FC3CCE">
      <w:pPr>
        <w:numPr>
          <w:ilvl w:val="1"/>
          <w:numId w:val="18"/>
        </w:numPr>
        <w:tabs>
          <w:tab w:val="left" w:pos="0"/>
        </w:tabs>
        <w:ind w:left="540" w:hanging="540"/>
        <w:jc w:val="both"/>
        <w:rPr>
          <w:b/>
          <w:color w:val="000000" w:themeColor="text1"/>
        </w:rPr>
      </w:pPr>
      <w:r w:rsidRPr="00CF5BA5">
        <w:rPr>
          <w:b/>
          <w:color w:val="000000" w:themeColor="text1"/>
        </w:rPr>
        <w:t>Zakres prac towarzyszących</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 xml:space="preserve">- wytyczenie w terenie granic fundamentów oraz elementów zagospodarowania. </w:t>
      </w:r>
    </w:p>
    <w:p w:rsidR="00FC3CCE" w:rsidRPr="00CF5BA5" w:rsidRDefault="00FC3CCE" w:rsidP="00FC3CCE">
      <w:pPr>
        <w:tabs>
          <w:tab w:val="left" w:pos="0"/>
        </w:tabs>
        <w:ind w:left="360"/>
        <w:jc w:val="both"/>
        <w:rPr>
          <w:color w:val="000000" w:themeColor="text1"/>
          <w:sz w:val="22"/>
        </w:rPr>
      </w:pPr>
    </w:p>
    <w:p w:rsidR="00FC3CCE" w:rsidRPr="00CF5BA5" w:rsidRDefault="00FC3CCE" w:rsidP="00FC3CCE">
      <w:pPr>
        <w:tabs>
          <w:tab w:val="left" w:pos="0"/>
        </w:tabs>
        <w:jc w:val="both"/>
        <w:rPr>
          <w:b/>
          <w:color w:val="000000" w:themeColor="text1"/>
        </w:rPr>
      </w:pPr>
      <w:r w:rsidRPr="00CF5BA5">
        <w:rPr>
          <w:b/>
          <w:color w:val="000000" w:themeColor="text1"/>
          <w:sz w:val="22"/>
        </w:rPr>
        <w:t xml:space="preserve">1.5. </w:t>
      </w:r>
      <w:r w:rsidRPr="00CF5BA5">
        <w:rPr>
          <w:b/>
          <w:color w:val="000000" w:themeColor="text1"/>
        </w:rPr>
        <w:t>Informacje o terenie budowy</w:t>
      </w:r>
    </w:p>
    <w:p w:rsidR="00FC3CCE" w:rsidRPr="00CF5BA5" w:rsidRDefault="00FC3CCE" w:rsidP="00FC3CCE">
      <w:pPr>
        <w:tabs>
          <w:tab w:val="left" w:pos="0"/>
        </w:tabs>
        <w:jc w:val="both"/>
        <w:rPr>
          <w:color w:val="000000" w:themeColor="text1"/>
          <w:sz w:val="22"/>
        </w:rPr>
      </w:pPr>
      <w:r w:rsidRPr="00CF5BA5">
        <w:rPr>
          <w:color w:val="000000" w:themeColor="text1"/>
        </w:rPr>
        <w:tab/>
      </w:r>
      <w:r w:rsidRPr="00CF5BA5">
        <w:rPr>
          <w:color w:val="000000" w:themeColor="text1"/>
          <w:sz w:val="22"/>
        </w:rPr>
        <w:t>Wszelkie niezbędne informacje o terenie budowy zawarto w ST B.0 Warunki Ogólne</w:t>
      </w:r>
    </w:p>
    <w:p w:rsidR="00FC3CCE" w:rsidRPr="00CF5BA5" w:rsidRDefault="00FC3CCE" w:rsidP="00FC3CCE">
      <w:pPr>
        <w:tabs>
          <w:tab w:val="left" w:pos="0"/>
        </w:tabs>
        <w:jc w:val="both"/>
        <w:rPr>
          <w:color w:val="000000" w:themeColor="text1"/>
          <w:sz w:val="22"/>
        </w:rPr>
      </w:pPr>
    </w:p>
    <w:p w:rsidR="00FC3CCE" w:rsidRPr="00CF5BA5" w:rsidRDefault="00FC3CCE" w:rsidP="00FC3CCE">
      <w:pPr>
        <w:pStyle w:val="Akapitzlist"/>
        <w:numPr>
          <w:ilvl w:val="1"/>
          <w:numId w:val="19"/>
        </w:numPr>
        <w:tabs>
          <w:tab w:val="left" w:pos="0"/>
        </w:tabs>
        <w:jc w:val="both"/>
        <w:rPr>
          <w:b/>
          <w:color w:val="000000" w:themeColor="text1"/>
        </w:rPr>
      </w:pPr>
      <w:r w:rsidRPr="00CF5BA5">
        <w:rPr>
          <w:b/>
          <w:color w:val="000000" w:themeColor="text1"/>
        </w:rPr>
        <w:t xml:space="preserve">  Określenia podstawowe</w:t>
      </w:r>
    </w:p>
    <w:p w:rsidR="00FC3CCE" w:rsidRPr="00CF5BA5" w:rsidRDefault="00FC3CCE" w:rsidP="00FC3CCE">
      <w:pPr>
        <w:pStyle w:val="Tekstpodstawowywcity2"/>
        <w:spacing w:line="240" w:lineRule="auto"/>
        <w:ind w:left="284" w:firstLine="424"/>
        <w:jc w:val="both"/>
        <w:rPr>
          <w:color w:val="000000" w:themeColor="text1"/>
          <w:sz w:val="22"/>
        </w:rPr>
      </w:pPr>
      <w:r w:rsidRPr="00CF5BA5">
        <w:rPr>
          <w:color w:val="000000" w:themeColor="text1"/>
          <w:sz w:val="22"/>
        </w:rPr>
        <w:t>Określenia podane w niniejszej Specyfikacji są zgodne z obowiązującymi odpowiednimi Polskimi Normami w tym: PN-EN 206-1:2003, PN-B-03264:2002, PN-ISO 6707-1:1994 oraz</w:t>
      </w:r>
      <w:r w:rsidRPr="00CF5BA5">
        <w:rPr>
          <w:i/>
          <w:color w:val="000000" w:themeColor="text1"/>
          <w:sz w:val="22"/>
        </w:rPr>
        <w:t xml:space="preserve"> </w:t>
      </w:r>
      <w:r w:rsidRPr="00CF5BA5">
        <w:rPr>
          <w:color w:val="000000" w:themeColor="text1"/>
          <w:sz w:val="22"/>
        </w:rPr>
        <w:t xml:space="preserve"> specyfikacją B.0. „Warunki ogólne”.  </w:t>
      </w:r>
    </w:p>
    <w:p w:rsidR="00FC3CCE" w:rsidRPr="00CF5BA5" w:rsidRDefault="00FC3CCE" w:rsidP="00FC3CCE">
      <w:pPr>
        <w:numPr>
          <w:ilvl w:val="1"/>
          <w:numId w:val="19"/>
        </w:numPr>
        <w:tabs>
          <w:tab w:val="left" w:pos="0"/>
        </w:tabs>
        <w:jc w:val="both"/>
        <w:rPr>
          <w:b/>
          <w:color w:val="000000" w:themeColor="text1"/>
        </w:rPr>
      </w:pPr>
      <w:r w:rsidRPr="00CF5BA5">
        <w:rPr>
          <w:b/>
          <w:color w:val="000000" w:themeColor="text1"/>
          <w:szCs w:val="28"/>
        </w:rPr>
        <w:t>Nazwy i kody robót wg Wspólnego Słownika Zamówień (CPV)</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grupy robót: 45200000-9 Roboty budowlane w zakresie wznoszenia kompletnych obiektów budowlanych lub ich części oraz roboty w zakresie inżynierii lądowej i wodnej</w:t>
      </w:r>
    </w:p>
    <w:p w:rsidR="00FC3CCE" w:rsidRPr="00CF5BA5" w:rsidRDefault="00FC3CCE" w:rsidP="00FC3CCE">
      <w:pPr>
        <w:tabs>
          <w:tab w:val="left" w:pos="0"/>
        </w:tabs>
        <w:ind w:left="360"/>
        <w:jc w:val="both"/>
        <w:rPr>
          <w:color w:val="000000" w:themeColor="text1"/>
          <w:sz w:val="22"/>
        </w:rPr>
      </w:pP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klasy robót: 45260000-7 Roboty w zakresie wykonywania pokryć i konstrukcji dachowych i inne podobne roboty specjalistyczne</w:t>
      </w:r>
    </w:p>
    <w:p w:rsidR="00FC3CCE" w:rsidRPr="00CF5BA5" w:rsidRDefault="00FC3CCE" w:rsidP="00FC3CCE">
      <w:pPr>
        <w:tabs>
          <w:tab w:val="left" w:pos="0"/>
        </w:tabs>
        <w:jc w:val="both"/>
        <w:rPr>
          <w:color w:val="000000" w:themeColor="text1"/>
          <w:sz w:val="22"/>
        </w:rPr>
      </w:pPr>
      <w:r w:rsidRPr="00CF5BA5">
        <w:rPr>
          <w:color w:val="000000" w:themeColor="text1"/>
          <w:sz w:val="22"/>
        </w:rPr>
        <w:tab/>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kategorii robót: 45262000-1 Specjalne roboty budowlane inne, niż dachowe</w:t>
      </w:r>
    </w:p>
    <w:p w:rsidR="00FC3CCE" w:rsidRPr="00CF5BA5" w:rsidRDefault="00FC3CCE" w:rsidP="00FC3CCE">
      <w:pPr>
        <w:tabs>
          <w:tab w:val="left" w:pos="0"/>
        </w:tabs>
        <w:ind w:left="360"/>
        <w:jc w:val="both"/>
        <w:rPr>
          <w:color w:val="000000" w:themeColor="text1"/>
          <w:sz w:val="22"/>
        </w:rPr>
      </w:pPr>
    </w:p>
    <w:p w:rsidR="00FC3CCE" w:rsidRPr="00CF5BA5" w:rsidRDefault="00FC3CCE" w:rsidP="00FC3CCE">
      <w:pPr>
        <w:numPr>
          <w:ilvl w:val="1"/>
          <w:numId w:val="19"/>
        </w:numPr>
        <w:tabs>
          <w:tab w:val="left" w:pos="0"/>
        </w:tabs>
        <w:ind w:left="540" w:hanging="540"/>
        <w:jc w:val="both"/>
        <w:rPr>
          <w:b/>
          <w:color w:val="000000" w:themeColor="text1"/>
        </w:rPr>
      </w:pPr>
      <w:r w:rsidRPr="00CF5BA5">
        <w:rPr>
          <w:b/>
          <w:color w:val="000000" w:themeColor="text1"/>
        </w:rPr>
        <w:t>Ogólne wymagania dotyczące robót</w:t>
      </w:r>
    </w:p>
    <w:p w:rsidR="00FC3CCE" w:rsidRPr="00CF5BA5" w:rsidRDefault="00FC3CCE" w:rsidP="00FC3CCE">
      <w:pPr>
        <w:pStyle w:val="Tekstpodstawowywcity"/>
        <w:ind w:left="0" w:firstLine="284"/>
        <w:rPr>
          <w:color w:val="000000" w:themeColor="text1"/>
          <w:sz w:val="22"/>
        </w:rPr>
      </w:pPr>
      <w:r w:rsidRPr="00CF5BA5">
        <w:rPr>
          <w:color w:val="000000" w:themeColor="text1"/>
          <w:sz w:val="22"/>
        </w:rPr>
        <w:t xml:space="preserve">Wykonawca robót jest </w:t>
      </w:r>
      <w:proofErr w:type="gramStart"/>
      <w:r w:rsidRPr="00CF5BA5">
        <w:rPr>
          <w:color w:val="000000" w:themeColor="text1"/>
          <w:sz w:val="22"/>
        </w:rPr>
        <w:t>odpowiedzialny za jakość</w:t>
      </w:r>
      <w:proofErr w:type="gramEnd"/>
      <w:r w:rsidRPr="00CF5BA5">
        <w:rPr>
          <w:color w:val="000000" w:themeColor="text1"/>
          <w:sz w:val="22"/>
        </w:rPr>
        <w:t xml:space="preserve"> ich wykonania oraz za zgodność z dokumentacją projektową, ST i obowiązującymi normami oraz Prawem budowlanym.</w:t>
      </w:r>
    </w:p>
    <w:p w:rsidR="00FC3CCE" w:rsidRPr="00CF5BA5" w:rsidRDefault="00FC3CCE" w:rsidP="00FC3CCE">
      <w:pPr>
        <w:jc w:val="both"/>
        <w:rPr>
          <w:color w:val="000000" w:themeColor="text1"/>
          <w:sz w:val="22"/>
        </w:rPr>
      </w:pPr>
    </w:p>
    <w:p w:rsidR="00FC3CCE" w:rsidRPr="00CF5BA5" w:rsidRDefault="00FC3CCE" w:rsidP="00FC3CCE">
      <w:pPr>
        <w:numPr>
          <w:ilvl w:val="0"/>
          <w:numId w:val="19"/>
        </w:numPr>
        <w:rPr>
          <w:b/>
          <w:color w:val="000000" w:themeColor="text1"/>
        </w:rPr>
      </w:pPr>
      <w:r w:rsidRPr="00CF5BA5">
        <w:rPr>
          <w:b/>
          <w:color w:val="000000" w:themeColor="text1"/>
        </w:rPr>
        <w:t>Materiały</w:t>
      </w:r>
    </w:p>
    <w:p w:rsidR="00FC3CCE" w:rsidRPr="00CF5BA5" w:rsidRDefault="00FC3CCE" w:rsidP="00FC3CCE">
      <w:pPr>
        <w:jc w:val="both"/>
        <w:rPr>
          <w:b/>
          <w:color w:val="000000" w:themeColor="text1"/>
          <w:szCs w:val="28"/>
        </w:rPr>
      </w:pPr>
      <w:r w:rsidRPr="00CF5BA5">
        <w:rPr>
          <w:b/>
          <w:color w:val="000000" w:themeColor="text1"/>
          <w:szCs w:val="28"/>
        </w:rPr>
        <w:t>2.1. Deskowania</w:t>
      </w:r>
    </w:p>
    <w:p w:rsidR="00FC3CCE" w:rsidRPr="00CF5BA5" w:rsidRDefault="00FC3CCE" w:rsidP="00FC3CCE">
      <w:pPr>
        <w:ind w:firstLine="360"/>
        <w:jc w:val="both"/>
        <w:rPr>
          <w:color w:val="000000" w:themeColor="text1"/>
          <w:sz w:val="22"/>
        </w:rPr>
      </w:pPr>
      <w:r w:rsidRPr="00CF5BA5">
        <w:rPr>
          <w:color w:val="000000" w:themeColor="text1"/>
          <w:sz w:val="22"/>
        </w:rPr>
        <w:t>Materiały użyte do wykonywania deskowań tradycyjnych powinny odpowiadać wymaganiom zawartym w PN-B-03150:2000.</w:t>
      </w:r>
    </w:p>
    <w:p w:rsidR="00FC3CCE" w:rsidRPr="00CF5BA5" w:rsidRDefault="00FC3CCE" w:rsidP="00FC3CCE">
      <w:pPr>
        <w:ind w:firstLine="360"/>
        <w:jc w:val="both"/>
        <w:rPr>
          <w:color w:val="000000" w:themeColor="text1"/>
          <w:sz w:val="22"/>
        </w:rPr>
      </w:pPr>
      <w:r w:rsidRPr="00CF5BA5">
        <w:rPr>
          <w:color w:val="000000" w:themeColor="text1"/>
          <w:sz w:val="22"/>
        </w:rPr>
        <w:t>W celu uzyskania gładkiej powierzchni betonowej, deskowanie przed betonowaniem powlec środkiem antyadhezyjnym.</w:t>
      </w:r>
    </w:p>
    <w:p w:rsidR="00FC3CCE" w:rsidRPr="00CF5BA5" w:rsidRDefault="00FC3CCE" w:rsidP="00FC3CCE">
      <w:pPr>
        <w:jc w:val="both"/>
        <w:rPr>
          <w:b/>
          <w:color w:val="000000" w:themeColor="text1"/>
        </w:rPr>
      </w:pPr>
    </w:p>
    <w:p w:rsidR="00FC3CCE" w:rsidRPr="00CF5BA5" w:rsidRDefault="00FC3CCE" w:rsidP="00FC3CCE">
      <w:pPr>
        <w:pStyle w:val="Akapitzlist"/>
        <w:numPr>
          <w:ilvl w:val="1"/>
          <w:numId w:val="19"/>
        </w:numPr>
        <w:spacing w:after="200" w:line="276" w:lineRule="auto"/>
        <w:rPr>
          <w:b/>
          <w:color w:val="000000" w:themeColor="text1"/>
        </w:rPr>
      </w:pPr>
      <w:r w:rsidRPr="00CF5BA5">
        <w:rPr>
          <w:b/>
          <w:color w:val="000000" w:themeColor="text1"/>
        </w:rPr>
        <w:t>Cement</w:t>
      </w:r>
    </w:p>
    <w:p w:rsidR="00FC3CCE" w:rsidRPr="00CF5BA5" w:rsidRDefault="00FC3CCE" w:rsidP="00FC3CCE">
      <w:pPr>
        <w:ind w:firstLine="284"/>
        <w:jc w:val="both"/>
        <w:rPr>
          <w:color w:val="000000" w:themeColor="text1"/>
          <w:sz w:val="22"/>
        </w:rPr>
      </w:pPr>
      <w:r w:rsidRPr="00CF5BA5">
        <w:rPr>
          <w:color w:val="000000" w:themeColor="text1"/>
          <w:sz w:val="22"/>
        </w:rPr>
        <w:lastRenderedPageBreak/>
        <w:t>Do wykonania betonu B15 (C12/15) do podkładów betonowych (ław) pod obrzeża zastosować zgodnie z PN-EN</w:t>
      </w:r>
      <w:proofErr w:type="gramStart"/>
      <w:r w:rsidRPr="00CF5BA5">
        <w:rPr>
          <w:color w:val="000000" w:themeColor="text1"/>
          <w:sz w:val="22"/>
        </w:rPr>
        <w:t xml:space="preserve"> 197-1:2002 cement</w:t>
      </w:r>
      <w:proofErr w:type="gramEnd"/>
      <w:r w:rsidRPr="00CF5BA5">
        <w:rPr>
          <w:color w:val="000000" w:themeColor="text1"/>
          <w:sz w:val="22"/>
        </w:rPr>
        <w:t xml:space="preserve"> portlandzki CEM I 32,5 lub CEM I 32,5 R. Minimalna zawartość cementu w mieszance betonowej powinna wynosić 280 kg/m</w:t>
      </w:r>
      <w:r w:rsidRPr="00CF5BA5">
        <w:rPr>
          <w:color w:val="000000" w:themeColor="text1"/>
          <w:sz w:val="22"/>
          <w:vertAlign w:val="superscript"/>
        </w:rPr>
        <w:t>3</w:t>
      </w:r>
      <w:r w:rsidRPr="00CF5BA5">
        <w:rPr>
          <w:color w:val="000000" w:themeColor="text1"/>
          <w:sz w:val="22"/>
        </w:rPr>
        <w:t xml:space="preserve"> betonu.</w:t>
      </w:r>
    </w:p>
    <w:p w:rsidR="00FC3CCE" w:rsidRPr="00CF5BA5" w:rsidRDefault="00FC3CCE" w:rsidP="00FC3CCE">
      <w:pPr>
        <w:ind w:firstLine="284"/>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 xml:space="preserve">   Do wykonania betonu B20 (C16/20) i 25 C20/25 zastosować cementy portlandzkie nisko alkaliczne, jak CEM I MSR</w:t>
      </w:r>
      <w:proofErr w:type="gramStart"/>
      <w:r w:rsidRPr="00CF5BA5">
        <w:rPr>
          <w:color w:val="000000" w:themeColor="text1"/>
          <w:sz w:val="22"/>
        </w:rPr>
        <w:t xml:space="preserve"> 42,5 NA</w:t>
      </w:r>
      <w:proofErr w:type="gramEnd"/>
      <w:r w:rsidRPr="00CF5BA5">
        <w:rPr>
          <w:color w:val="000000" w:themeColor="text1"/>
          <w:sz w:val="22"/>
        </w:rPr>
        <w:t>, CEM I 32,5 NA o zawartości alkaliów ekwiwalentnych poniżej 0,5 %, a także cementów hutniczych CEM III/A 32,5 NA z cementowni Warta, CEM III/A 32,5 NA z cementowni Rejowiec, Rudniki i Strzelce Opolskie oraz CE III/A 32,5 R z cementowni Małogoszcz o zawartości alkaliów ekwiwalentnych poniżej 1,1%. Ilość cementu nie powinna przekraczać 350 kg/m</w:t>
      </w:r>
      <w:r w:rsidRPr="00CF5BA5">
        <w:rPr>
          <w:color w:val="000000" w:themeColor="text1"/>
          <w:sz w:val="22"/>
          <w:vertAlign w:val="superscript"/>
        </w:rPr>
        <w:t>3</w:t>
      </w:r>
      <w:r w:rsidRPr="00CF5BA5">
        <w:rPr>
          <w:color w:val="000000" w:themeColor="text1"/>
          <w:sz w:val="22"/>
        </w:rPr>
        <w:t xml:space="preserve"> betonu. Wartość w/c≤0,5.</w:t>
      </w:r>
    </w:p>
    <w:p w:rsidR="00FC3CCE" w:rsidRPr="00CF5BA5" w:rsidRDefault="00FC3CCE" w:rsidP="00FC3CCE">
      <w:pPr>
        <w:jc w:val="both"/>
        <w:rPr>
          <w:color w:val="000000" w:themeColor="text1"/>
          <w:sz w:val="22"/>
        </w:rPr>
      </w:pPr>
    </w:p>
    <w:p w:rsidR="00FC3CCE" w:rsidRPr="00CF5BA5" w:rsidRDefault="00FC3CCE" w:rsidP="00FC3CCE">
      <w:pPr>
        <w:ind w:firstLine="284"/>
        <w:jc w:val="both"/>
        <w:rPr>
          <w:color w:val="000000" w:themeColor="text1"/>
          <w:sz w:val="22"/>
        </w:rPr>
      </w:pPr>
      <w:r w:rsidRPr="00CF5BA5">
        <w:rPr>
          <w:color w:val="000000" w:themeColor="text1"/>
          <w:sz w:val="22"/>
        </w:rPr>
        <w:t xml:space="preserve">Wstępna kontrola cementu powinna obejmować min. sprawdzenie zawartości grudek (zbryleń) cementu </w:t>
      </w:r>
      <w:proofErr w:type="gramStart"/>
      <w:r w:rsidRPr="00CF5BA5">
        <w:rPr>
          <w:color w:val="000000" w:themeColor="text1"/>
          <w:sz w:val="22"/>
        </w:rPr>
        <w:t>nie dających</w:t>
      </w:r>
      <w:proofErr w:type="gramEnd"/>
      <w:r w:rsidRPr="00CF5BA5">
        <w:rPr>
          <w:color w:val="000000" w:themeColor="text1"/>
          <w:sz w:val="22"/>
        </w:rPr>
        <w:t xml:space="preserve"> się rozgnieść w palcach i nie rozpadających się w wodzie. Nie dopuszcza się występowania w cemencie grudek </w:t>
      </w:r>
      <w:proofErr w:type="gramStart"/>
      <w:r w:rsidRPr="00CF5BA5">
        <w:rPr>
          <w:color w:val="000000" w:themeColor="text1"/>
          <w:sz w:val="22"/>
        </w:rPr>
        <w:t>nie dających</w:t>
      </w:r>
      <w:proofErr w:type="gramEnd"/>
      <w:r w:rsidRPr="00CF5BA5">
        <w:rPr>
          <w:color w:val="000000" w:themeColor="text1"/>
          <w:sz w:val="22"/>
        </w:rPr>
        <w:t xml:space="preserve"> się rozgnieść w palcach. </w:t>
      </w:r>
    </w:p>
    <w:p w:rsidR="00FC3CCE" w:rsidRPr="00CF5BA5" w:rsidRDefault="00FC3CCE" w:rsidP="00FC3CCE">
      <w:pPr>
        <w:ind w:firstLine="284"/>
        <w:jc w:val="both"/>
        <w:rPr>
          <w:color w:val="000000" w:themeColor="text1"/>
          <w:sz w:val="22"/>
        </w:rPr>
      </w:pPr>
      <w:r w:rsidRPr="00CF5BA5">
        <w:rPr>
          <w:color w:val="000000" w:themeColor="text1"/>
          <w:sz w:val="22"/>
        </w:rPr>
        <w:t xml:space="preserve">W przypadku </w:t>
      </w:r>
      <w:proofErr w:type="gramStart"/>
      <w:r w:rsidRPr="00CF5BA5">
        <w:rPr>
          <w:color w:val="000000" w:themeColor="text1"/>
          <w:sz w:val="22"/>
        </w:rPr>
        <w:t>wątpliwości co</w:t>
      </w:r>
      <w:proofErr w:type="gramEnd"/>
      <w:r w:rsidRPr="00CF5BA5">
        <w:rPr>
          <w:color w:val="000000" w:themeColor="text1"/>
          <w:sz w:val="22"/>
        </w:rPr>
        <w:t xml:space="preserve"> do jakości cementu Wykonawca powinien dokonywać kontroli cementu przed użyciem go do wykonania mieszanki betonowej, nawet bez oczekiwania na zlecenie Inwestora, w urzędowym laboratorium do badań materiałowych i przekazywać Inwestorowi kopie wszystkich świadectw tych prób.</w:t>
      </w:r>
    </w:p>
    <w:p w:rsidR="00FC3CCE" w:rsidRPr="00CF5BA5" w:rsidRDefault="00FC3CCE" w:rsidP="00FC3CCE">
      <w:pPr>
        <w:rPr>
          <w:color w:val="000000" w:themeColor="text1"/>
          <w:sz w:val="22"/>
        </w:rPr>
      </w:pPr>
    </w:p>
    <w:p w:rsidR="00FC3CCE" w:rsidRPr="00CF5BA5" w:rsidRDefault="00FC3CCE" w:rsidP="00FC3CCE">
      <w:pPr>
        <w:ind w:firstLine="348"/>
        <w:jc w:val="both"/>
        <w:rPr>
          <w:color w:val="000000" w:themeColor="text1"/>
          <w:sz w:val="22"/>
        </w:rPr>
      </w:pPr>
      <w:r w:rsidRPr="00CF5BA5">
        <w:rPr>
          <w:color w:val="000000" w:themeColor="text1"/>
          <w:sz w:val="22"/>
        </w:rPr>
        <w:t>W czasie transportu i rozładunku spoiwo należy chronić przed opadami atmosferycznymi. Podczas odbiorów spoiwa sprawdza się ilość poszczególnych partii metodą ważenia. Spoiwo budowlane przechowuje się w suchych, przewiewnych i zamkniętych magazynach. Podłogi magazynów powinny być ułożone na legarach powyżej gruntu, a worki należy układać do wys. ok</w:t>
      </w:r>
      <w:proofErr w:type="gramStart"/>
      <w:r w:rsidRPr="00CF5BA5">
        <w:rPr>
          <w:color w:val="000000" w:themeColor="text1"/>
          <w:sz w:val="22"/>
        </w:rPr>
        <w:t>. 2,2 m</w:t>
      </w:r>
      <w:proofErr w:type="gramEnd"/>
      <w:r w:rsidRPr="00CF5BA5">
        <w:rPr>
          <w:color w:val="000000" w:themeColor="text1"/>
          <w:sz w:val="22"/>
        </w:rPr>
        <w:t>. Liczba warstw w stosie nie powinna przekraczać: dla worków 3- i 4-warstwowych – 12, a dla worków 6-warstwowych – 18.</w:t>
      </w:r>
    </w:p>
    <w:p w:rsidR="00FC3CCE" w:rsidRPr="00CF5BA5" w:rsidRDefault="00FC3CCE" w:rsidP="00FC3CCE">
      <w:pPr>
        <w:ind w:left="360" w:firstLine="348"/>
        <w:jc w:val="both"/>
        <w:rPr>
          <w:color w:val="000000" w:themeColor="text1"/>
        </w:rPr>
      </w:pPr>
    </w:p>
    <w:p w:rsidR="00FC3CCE" w:rsidRPr="00CF5BA5" w:rsidRDefault="00FC3CCE" w:rsidP="00FC3CCE">
      <w:pPr>
        <w:numPr>
          <w:ilvl w:val="1"/>
          <w:numId w:val="19"/>
        </w:numPr>
        <w:tabs>
          <w:tab w:val="num" w:pos="1080"/>
        </w:tabs>
        <w:ind w:hanging="1080"/>
        <w:jc w:val="both"/>
        <w:rPr>
          <w:b/>
          <w:color w:val="000000" w:themeColor="text1"/>
        </w:rPr>
      </w:pPr>
      <w:r w:rsidRPr="00CF5BA5">
        <w:rPr>
          <w:b/>
          <w:color w:val="000000" w:themeColor="text1"/>
        </w:rPr>
        <w:t>Kruszywo</w:t>
      </w:r>
    </w:p>
    <w:p w:rsidR="00FC3CCE" w:rsidRPr="00CF5BA5" w:rsidRDefault="00FC3CCE" w:rsidP="00FC3CCE">
      <w:pPr>
        <w:ind w:firstLine="284"/>
        <w:jc w:val="both"/>
        <w:rPr>
          <w:color w:val="000000" w:themeColor="text1"/>
          <w:sz w:val="22"/>
        </w:rPr>
      </w:pPr>
      <w:r w:rsidRPr="00CF5BA5">
        <w:rPr>
          <w:color w:val="000000" w:themeColor="text1"/>
          <w:sz w:val="22"/>
        </w:rPr>
        <w:t>Kruszywo powinno spełniać wszystkie wymagania norm EN</w:t>
      </w:r>
      <w:proofErr w:type="gramStart"/>
      <w:r w:rsidRPr="00CF5BA5">
        <w:rPr>
          <w:color w:val="000000" w:themeColor="text1"/>
          <w:sz w:val="22"/>
        </w:rPr>
        <w:t xml:space="preserve"> 12620:2004 dla</w:t>
      </w:r>
      <w:proofErr w:type="gramEnd"/>
      <w:r w:rsidRPr="00CF5BA5">
        <w:rPr>
          <w:color w:val="000000" w:themeColor="text1"/>
          <w:sz w:val="22"/>
        </w:rPr>
        <w:t xml:space="preserve"> kruszyw zwykłych.</w:t>
      </w:r>
    </w:p>
    <w:p w:rsidR="00FC3CCE" w:rsidRPr="00CF5BA5" w:rsidRDefault="00FC3CCE" w:rsidP="00FC3CCE">
      <w:pPr>
        <w:ind w:firstLine="284"/>
        <w:jc w:val="both"/>
        <w:rPr>
          <w:color w:val="000000" w:themeColor="text1"/>
          <w:sz w:val="22"/>
        </w:rPr>
      </w:pPr>
      <w:r w:rsidRPr="00CF5BA5">
        <w:rPr>
          <w:color w:val="000000" w:themeColor="text1"/>
          <w:sz w:val="22"/>
        </w:rPr>
        <w:t xml:space="preserve"> Powinno składać się z elementów niewrażliwych na przemarzanie, nie zawierać składników łamliwych, pylących czy o budowie warstwowej, gipsu ani rozpuszczalnych siarczanów, pirytów, pirytów gliniastych, składników organicznych oraz </w:t>
      </w:r>
      <w:proofErr w:type="spellStart"/>
      <w:r w:rsidRPr="00CF5BA5">
        <w:rPr>
          <w:color w:val="000000" w:themeColor="text1"/>
          <w:sz w:val="22"/>
        </w:rPr>
        <w:t>ziarn</w:t>
      </w:r>
      <w:proofErr w:type="spellEnd"/>
      <w:r w:rsidRPr="00CF5BA5">
        <w:rPr>
          <w:color w:val="000000" w:themeColor="text1"/>
          <w:sz w:val="22"/>
        </w:rPr>
        <w:t xml:space="preserve"> reagujących z alkaliami klinkieru krzemionki. Niedopuszczalne są rodzaje kruszyw zawierające krzemionkę reaktywną w odmianach polimorficznych, jak trydymit i krystobalit oraz skrytokrystalicznych, jak opal i chalcedon, występujących w takich skałach jak porfiry, krzemienie, mylonity i ryolity.  </w:t>
      </w:r>
    </w:p>
    <w:p w:rsidR="00FC3CCE" w:rsidRPr="00CF5BA5" w:rsidRDefault="00FC3CCE" w:rsidP="00FC3CCE">
      <w:pPr>
        <w:ind w:firstLine="284"/>
        <w:jc w:val="both"/>
        <w:rPr>
          <w:color w:val="000000" w:themeColor="text1"/>
          <w:sz w:val="22"/>
        </w:rPr>
      </w:pPr>
      <w:r w:rsidRPr="00CF5BA5">
        <w:rPr>
          <w:color w:val="000000" w:themeColor="text1"/>
          <w:sz w:val="22"/>
        </w:rPr>
        <w:t xml:space="preserve">W przypadku </w:t>
      </w:r>
      <w:proofErr w:type="gramStart"/>
      <w:r w:rsidRPr="00CF5BA5">
        <w:rPr>
          <w:color w:val="000000" w:themeColor="text1"/>
          <w:sz w:val="22"/>
        </w:rPr>
        <w:t>wątpliwości co</w:t>
      </w:r>
      <w:proofErr w:type="gramEnd"/>
      <w:r w:rsidRPr="00CF5BA5">
        <w:rPr>
          <w:color w:val="000000" w:themeColor="text1"/>
          <w:sz w:val="22"/>
        </w:rPr>
        <w:t xml:space="preserve"> do jakości kruszywa Wykonawca powinien dostarczyć pisemne stwierdzenie, w oparciu o wykonane badania mineralogiczne, o braku obecności form krzemionki (opal, chalcedon, trydymit) i wapieni dolomitycznych reaktywnych w stosunku do alkaliów zawartych w cemencie, wykonując niezbędne badania laboratoryjne.</w:t>
      </w:r>
    </w:p>
    <w:p w:rsidR="00FC3CCE" w:rsidRPr="00CF5BA5" w:rsidRDefault="00FC3CCE" w:rsidP="00FC3CCE">
      <w:pPr>
        <w:tabs>
          <w:tab w:val="num" w:pos="2148"/>
        </w:tabs>
        <w:jc w:val="both"/>
        <w:rPr>
          <w:color w:val="000000" w:themeColor="text1"/>
          <w:sz w:val="22"/>
        </w:rPr>
      </w:pPr>
    </w:p>
    <w:p w:rsidR="00FC3CCE" w:rsidRPr="00CF5BA5" w:rsidRDefault="00FC3CCE" w:rsidP="00FC3CCE">
      <w:pPr>
        <w:tabs>
          <w:tab w:val="num" w:pos="2148"/>
        </w:tabs>
        <w:jc w:val="both"/>
        <w:rPr>
          <w:color w:val="000000" w:themeColor="text1"/>
        </w:rPr>
      </w:pPr>
      <w:r w:rsidRPr="00CF5BA5">
        <w:rPr>
          <w:color w:val="000000" w:themeColor="text1"/>
          <w:sz w:val="22"/>
        </w:rPr>
        <w:t xml:space="preserve">Maksymalny wymiar ziaren kruszywa powinien pozwalać na wypełnienie mieszanką każdej części konstrukcji przy uwzględnieniu urabialności mieszanki, ilości zbrojenia i grubości otuliny. </w:t>
      </w:r>
      <w:proofErr w:type="gramStart"/>
      <w:r w:rsidRPr="00CF5BA5">
        <w:rPr>
          <w:color w:val="000000" w:themeColor="text1"/>
        </w:rPr>
        <w:t>maksymalny</w:t>
      </w:r>
      <w:proofErr w:type="gramEnd"/>
      <w:r w:rsidRPr="00CF5BA5">
        <w:rPr>
          <w:color w:val="000000" w:themeColor="text1"/>
        </w:rPr>
        <w:t xml:space="preserve"> nominalny górny wymiar </w:t>
      </w:r>
      <w:proofErr w:type="spellStart"/>
      <w:r w:rsidRPr="00CF5BA5">
        <w:rPr>
          <w:color w:val="000000" w:themeColor="text1"/>
        </w:rPr>
        <w:t>ziarn</w:t>
      </w:r>
      <w:proofErr w:type="spellEnd"/>
      <w:r w:rsidRPr="00CF5BA5">
        <w:rPr>
          <w:color w:val="000000" w:themeColor="text1"/>
        </w:rPr>
        <w:t xml:space="preserve"> kruszywa</w:t>
      </w:r>
    </w:p>
    <w:p w:rsidR="00FC3CCE" w:rsidRPr="00CF5BA5" w:rsidRDefault="00FC3CCE" w:rsidP="00FC3CCE">
      <w:pPr>
        <w:jc w:val="both"/>
        <w:rPr>
          <w:color w:val="000000" w:themeColor="text1"/>
        </w:rPr>
      </w:pPr>
    </w:p>
    <w:p w:rsidR="00FC3CCE" w:rsidRPr="00CF5BA5" w:rsidRDefault="00FC3CCE" w:rsidP="00FC3CCE">
      <w:pPr>
        <w:jc w:val="both"/>
        <w:rPr>
          <w:color w:val="000000" w:themeColor="text1"/>
          <w:sz w:val="22"/>
        </w:rPr>
      </w:pPr>
      <w:r w:rsidRPr="00CF5BA5">
        <w:rPr>
          <w:color w:val="000000" w:themeColor="text1"/>
          <w:sz w:val="22"/>
        </w:rPr>
        <w:t>Ziarna kruszywa nie powinny być większe niż:</w:t>
      </w:r>
    </w:p>
    <w:p w:rsidR="00FC3CCE" w:rsidRPr="00CF5BA5" w:rsidRDefault="00FC3CCE" w:rsidP="00FC3CCE">
      <w:pPr>
        <w:ind w:left="708"/>
        <w:jc w:val="both"/>
        <w:rPr>
          <w:color w:val="000000" w:themeColor="text1"/>
          <w:sz w:val="22"/>
        </w:rPr>
      </w:pPr>
      <w:r w:rsidRPr="00CF5BA5">
        <w:rPr>
          <w:color w:val="000000" w:themeColor="text1"/>
          <w:sz w:val="22"/>
        </w:rPr>
        <w:t>- 1/3 najmniejszego wymiaru przekroju poprzecznego elementu,</w:t>
      </w:r>
    </w:p>
    <w:p w:rsidR="00FC3CCE" w:rsidRPr="00CF5BA5" w:rsidRDefault="00FC3CCE" w:rsidP="00FC3CCE">
      <w:pPr>
        <w:ind w:left="708"/>
        <w:jc w:val="both"/>
        <w:rPr>
          <w:color w:val="000000" w:themeColor="text1"/>
          <w:sz w:val="22"/>
        </w:rPr>
      </w:pPr>
      <w:r w:rsidRPr="00CF5BA5">
        <w:rPr>
          <w:color w:val="000000" w:themeColor="text1"/>
          <w:sz w:val="22"/>
        </w:rPr>
        <w:t xml:space="preserve">- 3/4 odległości w świetle między prętami zbrojenia, leżącymi w jednej płaszczyźnie prostopadłej do kierunku betonowania. </w:t>
      </w:r>
    </w:p>
    <w:p w:rsidR="00FC3CCE" w:rsidRPr="00CF5BA5" w:rsidRDefault="00FC3CCE" w:rsidP="00FC3CCE">
      <w:pPr>
        <w:ind w:firstLine="284"/>
        <w:jc w:val="both"/>
        <w:rPr>
          <w:color w:val="000000" w:themeColor="text1"/>
          <w:sz w:val="22"/>
        </w:rPr>
      </w:pPr>
    </w:p>
    <w:p w:rsidR="00FC3CCE" w:rsidRPr="00CF5BA5" w:rsidRDefault="00FC3CCE" w:rsidP="00FC3CCE">
      <w:pPr>
        <w:ind w:firstLine="284"/>
        <w:jc w:val="both"/>
        <w:rPr>
          <w:color w:val="000000" w:themeColor="text1"/>
          <w:sz w:val="22"/>
        </w:rPr>
      </w:pPr>
      <w:r w:rsidRPr="00CF5BA5">
        <w:rPr>
          <w:color w:val="000000" w:themeColor="text1"/>
          <w:sz w:val="22"/>
        </w:rPr>
        <w:t xml:space="preserve">Marka kruszywa powinna </w:t>
      </w:r>
      <w:proofErr w:type="gramStart"/>
      <w:r w:rsidRPr="00CF5BA5">
        <w:rPr>
          <w:color w:val="000000" w:themeColor="text1"/>
          <w:sz w:val="22"/>
        </w:rPr>
        <w:t>być co</w:t>
      </w:r>
      <w:proofErr w:type="gramEnd"/>
      <w:r w:rsidRPr="00CF5BA5">
        <w:rPr>
          <w:color w:val="000000" w:themeColor="text1"/>
          <w:sz w:val="22"/>
        </w:rPr>
        <w:t xml:space="preserve"> najmniej równa klasie betonu. </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Dobór kruszywa powinien zapewnić brak zjawiska wydzielania wody i mleczka cementowego w procesie układania betonu (rozkładania i zagęszczania). Zawartość frakcji kruszywa do</w:t>
      </w:r>
      <w:proofErr w:type="gramStart"/>
      <w:r w:rsidRPr="00CF5BA5">
        <w:rPr>
          <w:color w:val="000000" w:themeColor="text1"/>
          <w:sz w:val="22"/>
        </w:rPr>
        <w:t xml:space="preserve"> 0,25 mm</w:t>
      </w:r>
      <w:proofErr w:type="gramEnd"/>
      <w:r w:rsidRPr="00CF5BA5">
        <w:rPr>
          <w:color w:val="000000" w:themeColor="text1"/>
          <w:sz w:val="22"/>
        </w:rPr>
        <w:t xml:space="preserve"> nie powinna być mniejsza od 4%.</w:t>
      </w:r>
    </w:p>
    <w:p w:rsidR="00FC3CCE" w:rsidRPr="00CF5BA5" w:rsidRDefault="00FC3CCE" w:rsidP="00FC3CCE">
      <w:pPr>
        <w:ind w:firstLine="284"/>
        <w:jc w:val="both"/>
        <w:rPr>
          <w:color w:val="000000" w:themeColor="text1"/>
          <w:sz w:val="22"/>
        </w:rPr>
      </w:pPr>
      <w:r w:rsidRPr="00CF5BA5">
        <w:rPr>
          <w:color w:val="000000" w:themeColor="text1"/>
          <w:sz w:val="22"/>
        </w:rPr>
        <w:lastRenderedPageBreak/>
        <w:t>Ze względu na brak szczegółowych danych w PN-EN</w:t>
      </w:r>
      <w:proofErr w:type="gramStart"/>
      <w:r w:rsidRPr="00CF5BA5">
        <w:rPr>
          <w:color w:val="000000" w:themeColor="text1"/>
          <w:sz w:val="22"/>
        </w:rPr>
        <w:t xml:space="preserve"> 206-1:2003 na</w:t>
      </w:r>
      <w:proofErr w:type="gramEnd"/>
      <w:r w:rsidRPr="00CF5BA5">
        <w:rPr>
          <w:color w:val="000000" w:themeColor="text1"/>
          <w:sz w:val="22"/>
        </w:rPr>
        <w:t xml:space="preserve"> temat łącznych krzywych uziarnienia kruszyw do betonu oraz PN-EN 933-1:2000 dotyczącej badań geometrycznych właściwości kruszyw zaleca się określanie krzywych granicznych na podstawie PN-88/B-06250. </w:t>
      </w:r>
    </w:p>
    <w:p w:rsidR="00FC3CCE" w:rsidRPr="00CF5BA5" w:rsidRDefault="00FC3CCE" w:rsidP="00FC3CCE">
      <w:pPr>
        <w:jc w:val="both"/>
        <w:rPr>
          <w:color w:val="000000" w:themeColor="text1"/>
          <w:sz w:val="22"/>
        </w:rPr>
      </w:pPr>
    </w:p>
    <w:p w:rsidR="00FC3CCE" w:rsidRPr="00CF5BA5" w:rsidRDefault="00FC3CCE" w:rsidP="00FC3CCE">
      <w:pPr>
        <w:ind w:firstLine="284"/>
        <w:jc w:val="both"/>
        <w:rPr>
          <w:color w:val="000000" w:themeColor="text1"/>
          <w:sz w:val="22"/>
        </w:rPr>
      </w:pPr>
      <w:r w:rsidRPr="00CF5BA5">
        <w:rPr>
          <w:color w:val="000000" w:themeColor="text1"/>
          <w:sz w:val="22"/>
        </w:rPr>
        <w:t>Do wykonania elementów betonowych oraz żelbetowych zastosować kruszywo o uziarnieniu</w:t>
      </w:r>
      <w:proofErr w:type="gramStart"/>
      <w:r w:rsidRPr="00CF5BA5">
        <w:rPr>
          <w:color w:val="000000" w:themeColor="text1"/>
          <w:sz w:val="22"/>
        </w:rPr>
        <w:t xml:space="preserve"> 0÷31,5 mm</w:t>
      </w:r>
      <w:proofErr w:type="gramEnd"/>
      <w:r w:rsidRPr="00CF5BA5">
        <w:rPr>
          <w:color w:val="000000" w:themeColor="text1"/>
          <w:sz w:val="22"/>
        </w:rPr>
        <w:t xml:space="preserve">. </w:t>
      </w:r>
    </w:p>
    <w:p w:rsidR="00FC3CCE" w:rsidRPr="00CF5BA5" w:rsidRDefault="00FC3CCE" w:rsidP="00FC3CCE">
      <w:pPr>
        <w:jc w:val="both"/>
        <w:rPr>
          <w:color w:val="000000" w:themeColor="text1"/>
          <w:sz w:val="22"/>
        </w:rPr>
      </w:pPr>
    </w:p>
    <w:p w:rsidR="00FC3CCE" w:rsidRPr="00CF5BA5" w:rsidRDefault="00FC3CCE" w:rsidP="00FC3CCE">
      <w:pPr>
        <w:numPr>
          <w:ilvl w:val="1"/>
          <w:numId w:val="19"/>
        </w:numPr>
        <w:tabs>
          <w:tab w:val="num" w:pos="1080"/>
        </w:tabs>
        <w:ind w:hanging="1080"/>
        <w:rPr>
          <w:b/>
          <w:color w:val="000000" w:themeColor="text1"/>
        </w:rPr>
      </w:pPr>
      <w:r w:rsidRPr="00CF5BA5">
        <w:rPr>
          <w:b/>
          <w:color w:val="000000" w:themeColor="text1"/>
        </w:rPr>
        <w:t>Woda</w:t>
      </w:r>
    </w:p>
    <w:p w:rsidR="00FC3CCE" w:rsidRPr="00CF5BA5" w:rsidRDefault="00FC3CCE" w:rsidP="00FC3CCE">
      <w:pPr>
        <w:ind w:firstLine="284"/>
        <w:jc w:val="both"/>
        <w:rPr>
          <w:color w:val="000000" w:themeColor="text1"/>
          <w:sz w:val="22"/>
        </w:rPr>
      </w:pPr>
      <w:r w:rsidRPr="00CF5BA5">
        <w:rPr>
          <w:color w:val="000000" w:themeColor="text1"/>
          <w:sz w:val="22"/>
        </w:rPr>
        <w:t>Woda zarobowa do betonu powinna spełniać wszystkie wymagania PN-EN</w:t>
      </w:r>
      <w:proofErr w:type="gramStart"/>
      <w:r w:rsidRPr="00CF5BA5">
        <w:rPr>
          <w:color w:val="000000" w:themeColor="text1"/>
          <w:sz w:val="22"/>
        </w:rPr>
        <w:t xml:space="preserve"> 1008:2004 </w:t>
      </w:r>
      <w:r w:rsidRPr="00CF5BA5">
        <w:rPr>
          <w:i/>
          <w:color w:val="000000" w:themeColor="text1"/>
          <w:sz w:val="22"/>
        </w:rPr>
        <w:t>Woda</w:t>
      </w:r>
      <w:proofErr w:type="gramEnd"/>
      <w:r w:rsidRPr="00CF5BA5">
        <w:rPr>
          <w:i/>
          <w:color w:val="000000" w:themeColor="text1"/>
          <w:sz w:val="22"/>
        </w:rPr>
        <w:t xml:space="preserve"> zarobowa do betonów</w:t>
      </w:r>
      <w:r w:rsidRPr="00CF5BA5">
        <w:rPr>
          <w:color w:val="000000" w:themeColor="text1"/>
          <w:sz w:val="22"/>
        </w:rPr>
        <w:t xml:space="preserve">. </w:t>
      </w:r>
    </w:p>
    <w:p w:rsidR="00FC3CCE" w:rsidRPr="00CF5BA5" w:rsidRDefault="00FC3CCE" w:rsidP="00FC3CCE">
      <w:pPr>
        <w:ind w:firstLine="284"/>
        <w:jc w:val="both"/>
        <w:rPr>
          <w:color w:val="000000" w:themeColor="text1"/>
          <w:sz w:val="22"/>
        </w:rPr>
      </w:pPr>
      <w:r w:rsidRPr="00CF5BA5">
        <w:rPr>
          <w:color w:val="000000" w:themeColor="text1"/>
          <w:sz w:val="22"/>
        </w:rPr>
        <w:t xml:space="preserve">Powinna pochodzić ze źródeł </w:t>
      </w:r>
      <w:proofErr w:type="gramStart"/>
      <w:r w:rsidRPr="00CF5BA5">
        <w:rPr>
          <w:color w:val="000000" w:themeColor="text1"/>
          <w:sz w:val="22"/>
        </w:rPr>
        <w:t>nie budzących</w:t>
      </w:r>
      <w:proofErr w:type="gramEnd"/>
      <w:r w:rsidRPr="00CF5BA5">
        <w:rPr>
          <w:color w:val="000000" w:themeColor="text1"/>
          <w:sz w:val="22"/>
        </w:rPr>
        <w:t xml:space="preserve"> żadnych wątpliwości, lub dobrze zbadanych. Stosowanie wody z miejskiej instalacji wodociągowej nie wymaga badań. </w:t>
      </w:r>
    </w:p>
    <w:p w:rsidR="00FC3CCE" w:rsidRPr="00CF5BA5" w:rsidRDefault="00FC3CCE" w:rsidP="00FC3CCE">
      <w:pPr>
        <w:ind w:firstLine="284"/>
        <w:jc w:val="both"/>
        <w:rPr>
          <w:color w:val="000000" w:themeColor="text1"/>
          <w:sz w:val="22"/>
        </w:rPr>
      </w:pPr>
      <w:r w:rsidRPr="00CF5BA5">
        <w:rPr>
          <w:color w:val="000000" w:themeColor="text1"/>
          <w:sz w:val="22"/>
        </w:rPr>
        <w:t>Woda powinna być podawana w możliwie najmniejszych ilościach w stosunku do założonej wytrzymałości i stopnia urabialności mieszanki betonowej, biorąc pod uwagę również ilości wody zawarte w kruszywie, w sposób pozwalający na zachowanie możliwie małego stosunku w/c, nie większego niż 0.50.</w:t>
      </w:r>
    </w:p>
    <w:p w:rsidR="00FC3CCE" w:rsidRPr="00CF5BA5" w:rsidRDefault="00FC3CCE" w:rsidP="00FC3CCE">
      <w:pPr>
        <w:ind w:firstLine="284"/>
        <w:jc w:val="both"/>
        <w:rPr>
          <w:color w:val="000000" w:themeColor="text1"/>
          <w:sz w:val="22"/>
        </w:rPr>
      </w:pPr>
    </w:p>
    <w:p w:rsidR="00FC3CCE" w:rsidRPr="00CF5BA5" w:rsidRDefault="00FC3CCE" w:rsidP="00FC3CCE">
      <w:pPr>
        <w:ind w:firstLine="284"/>
        <w:jc w:val="both"/>
        <w:rPr>
          <w:color w:val="000000" w:themeColor="text1"/>
          <w:sz w:val="22"/>
        </w:rPr>
      </w:pPr>
      <w:r w:rsidRPr="00CF5BA5">
        <w:rPr>
          <w:color w:val="000000" w:themeColor="text1"/>
          <w:sz w:val="22"/>
        </w:rPr>
        <w:t xml:space="preserve">Zaleca </w:t>
      </w:r>
      <w:proofErr w:type="gramStart"/>
      <w:r w:rsidRPr="00CF5BA5">
        <w:rPr>
          <w:color w:val="000000" w:themeColor="text1"/>
          <w:sz w:val="22"/>
        </w:rPr>
        <w:t>się aby</w:t>
      </w:r>
      <w:proofErr w:type="gramEnd"/>
      <w:r w:rsidRPr="00CF5BA5">
        <w:rPr>
          <w:color w:val="000000" w:themeColor="text1"/>
          <w:sz w:val="22"/>
        </w:rPr>
        <w:t xml:space="preserve"> stosunek w/c w użytej mieszance betonowej był nie większy niż 0,50.</w:t>
      </w:r>
    </w:p>
    <w:p w:rsidR="00FC3CCE" w:rsidRPr="00CF5BA5" w:rsidRDefault="00FC3CCE" w:rsidP="00FC3CCE">
      <w:pPr>
        <w:rPr>
          <w:color w:val="000000" w:themeColor="text1"/>
        </w:rPr>
      </w:pPr>
    </w:p>
    <w:p w:rsidR="00FC3CCE" w:rsidRPr="00CF5BA5" w:rsidRDefault="00FC3CCE" w:rsidP="00FC3CCE">
      <w:pPr>
        <w:rPr>
          <w:b/>
          <w:color w:val="000000" w:themeColor="text1"/>
        </w:rPr>
      </w:pPr>
      <w:r w:rsidRPr="00CF5BA5">
        <w:rPr>
          <w:b/>
          <w:color w:val="000000" w:themeColor="text1"/>
        </w:rPr>
        <w:t>2.6. Beton</w:t>
      </w:r>
    </w:p>
    <w:p w:rsidR="00FC3CCE" w:rsidRPr="00CF5BA5" w:rsidRDefault="00FC3CCE" w:rsidP="00FC3CCE">
      <w:pPr>
        <w:ind w:firstLine="284"/>
        <w:jc w:val="both"/>
        <w:rPr>
          <w:color w:val="000000" w:themeColor="text1"/>
          <w:sz w:val="22"/>
        </w:rPr>
      </w:pPr>
      <w:r w:rsidRPr="00CF5BA5">
        <w:rPr>
          <w:color w:val="000000" w:themeColor="text1"/>
          <w:sz w:val="22"/>
        </w:rPr>
        <w:t>Przy wykonywaniu elementów o małej objętości robót przewiduje się wykonywanie betonu bezpośrednio na budowie. Elementy betonowe o większej objętości wykonać z betonu towarowego.</w:t>
      </w:r>
    </w:p>
    <w:p w:rsidR="00FC3CCE" w:rsidRPr="00CF5BA5" w:rsidRDefault="00FC3CCE" w:rsidP="00FC3CCE">
      <w:pPr>
        <w:ind w:firstLine="284"/>
        <w:jc w:val="both"/>
        <w:rPr>
          <w:color w:val="000000" w:themeColor="text1"/>
          <w:sz w:val="22"/>
        </w:rPr>
      </w:pPr>
      <w:r w:rsidRPr="00CF5BA5">
        <w:rPr>
          <w:color w:val="000000" w:themeColor="text1"/>
          <w:sz w:val="22"/>
        </w:rPr>
        <w:t>Producent betonu towarowego powinien przedstawić atest potwierdzający klasę betonu</w:t>
      </w:r>
    </w:p>
    <w:p w:rsidR="00FC3CCE" w:rsidRPr="00CF5BA5" w:rsidRDefault="00FC3CCE" w:rsidP="00FC3CCE">
      <w:pPr>
        <w:ind w:firstLine="708"/>
        <w:jc w:val="both"/>
        <w:rPr>
          <w:color w:val="000000" w:themeColor="text1"/>
          <w:sz w:val="22"/>
        </w:rPr>
      </w:pPr>
    </w:p>
    <w:p w:rsidR="00FC3CCE" w:rsidRPr="00CF5BA5" w:rsidRDefault="00FC3CCE" w:rsidP="00FC3CCE">
      <w:pPr>
        <w:ind w:firstLine="708"/>
        <w:jc w:val="both"/>
        <w:rPr>
          <w:color w:val="000000" w:themeColor="text1"/>
          <w:sz w:val="22"/>
        </w:rPr>
      </w:pPr>
      <w:r w:rsidRPr="00CF5BA5">
        <w:rPr>
          <w:color w:val="000000" w:themeColor="text1"/>
          <w:sz w:val="22"/>
        </w:rPr>
        <w:t>Beton</w:t>
      </w:r>
      <w:r w:rsidRPr="00CF5BA5">
        <w:rPr>
          <w:b/>
          <w:color w:val="000000" w:themeColor="text1"/>
          <w:sz w:val="22"/>
        </w:rPr>
        <w:t xml:space="preserve"> </w:t>
      </w:r>
      <w:r w:rsidRPr="00CF5BA5">
        <w:rPr>
          <w:color w:val="000000" w:themeColor="text1"/>
          <w:sz w:val="22"/>
        </w:rPr>
        <w:t>(oraz wszelkie składniki użyte do jego wykonania) powinien spełniać wymagania normy PN-EN 206-1:2003.</w:t>
      </w:r>
    </w:p>
    <w:p w:rsidR="00FC3CCE" w:rsidRPr="00CF5BA5" w:rsidRDefault="00FC3CCE" w:rsidP="00FC3CCE">
      <w:pPr>
        <w:ind w:firstLine="360"/>
        <w:jc w:val="both"/>
        <w:rPr>
          <w:color w:val="000000" w:themeColor="text1"/>
          <w:sz w:val="22"/>
        </w:rPr>
      </w:pPr>
      <w:r w:rsidRPr="00CF5BA5">
        <w:rPr>
          <w:color w:val="000000" w:themeColor="text1"/>
          <w:sz w:val="22"/>
        </w:rPr>
        <w:t>Beton stosowany do wykonania elementów konstrukcyjnych powinien charakteryzować się klasą ekspozycji:</w:t>
      </w:r>
    </w:p>
    <w:p w:rsidR="00FC3CCE" w:rsidRPr="00CF5BA5" w:rsidRDefault="00FC3CCE" w:rsidP="00FC3CCE">
      <w:pPr>
        <w:ind w:firstLine="360"/>
        <w:jc w:val="both"/>
        <w:rPr>
          <w:color w:val="000000" w:themeColor="text1"/>
          <w:sz w:val="22"/>
        </w:rPr>
      </w:pPr>
      <w:r w:rsidRPr="00CF5BA5">
        <w:rPr>
          <w:color w:val="000000" w:themeColor="text1"/>
          <w:sz w:val="22"/>
        </w:rPr>
        <w:t>- korozja spowodowana karbonatyzacją: klasa XC4</w:t>
      </w:r>
    </w:p>
    <w:p w:rsidR="00FC3CCE" w:rsidRPr="00CF5BA5" w:rsidRDefault="00FC3CCE" w:rsidP="00FC3CCE">
      <w:pPr>
        <w:ind w:firstLine="360"/>
        <w:jc w:val="both"/>
        <w:rPr>
          <w:color w:val="000000" w:themeColor="text1"/>
          <w:sz w:val="22"/>
        </w:rPr>
      </w:pPr>
      <w:r w:rsidRPr="00CF5BA5">
        <w:rPr>
          <w:color w:val="000000" w:themeColor="text1"/>
          <w:sz w:val="22"/>
        </w:rPr>
        <w:t>- korozja spowodowana chlorkami niepochodzącymi z wody morskiej: klasa XD3</w:t>
      </w:r>
    </w:p>
    <w:p w:rsidR="00FC3CCE" w:rsidRPr="00CF5BA5" w:rsidRDefault="00FC3CCE" w:rsidP="00FC3CCE">
      <w:pPr>
        <w:ind w:left="540" w:hanging="180"/>
        <w:jc w:val="both"/>
        <w:rPr>
          <w:color w:val="000000" w:themeColor="text1"/>
          <w:sz w:val="22"/>
        </w:rPr>
      </w:pPr>
      <w:r w:rsidRPr="00CF5BA5">
        <w:rPr>
          <w:color w:val="000000" w:themeColor="text1"/>
          <w:sz w:val="22"/>
        </w:rPr>
        <w:t>- korozja spowodowana agresywnym oddziaływaniem zamrażania i odmrażania: klasa XF4</w:t>
      </w:r>
    </w:p>
    <w:p w:rsidR="00FC3CCE" w:rsidRPr="00CF5BA5" w:rsidRDefault="00FC3CCE" w:rsidP="00FC3CCE">
      <w:pPr>
        <w:ind w:left="540" w:hanging="180"/>
        <w:jc w:val="both"/>
        <w:rPr>
          <w:color w:val="000000" w:themeColor="text1"/>
          <w:sz w:val="22"/>
        </w:rPr>
      </w:pPr>
    </w:p>
    <w:p w:rsidR="00FC3CCE" w:rsidRPr="00CF5BA5" w:rsidRDefault="00FC3CCE" w:rsidP="00FC3CCE">
      <w:pPr>
        <w:ind w:left="360"/>
        <w:jc w:val="both"/>
        <w:rPr>
          <w:color w:val="000000" w:themeColor="text1"/>
          <w:sz w:val="22"/>
        </w:rPr>
      </w:pPr>
      <w:r w:rsidRPr="00CF5BA5">
        <w:rPr>
          <w:color w:val="000000" w:themeColor="text1"/>
          <w:sz w:val="22"/>
        </w:rPr>
        <w:t xml:space="preserve">  Maksymalną zawartość chlorków w betonie zestawiono w poniższej tabeli.</w:t>
      </w:r>
    </w:p>
    <w:tbl>
      <w:tblPr>
        <w:tblW w:w="9180" w:type="dxa"/>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39"/>
      </w:tblGrid>
      <w:tr w:rsidR="00FC3CCE" w:rsidRPr="00CF5BA5" w:rsidTr="00FC3CCE">
        <w:trPr>
          <w:jc w:val="center"/>
        </w:trPr>
        <w:tc>
          <w:tcPr>
            <w:tcW w:w="3070" w:type="dxa"/>
            <w:tcBorders>
              <w:top w:val="single" w:sz="4" w:space="0" w:color="auto"/>
              <w:left w:val="single" w:sz="4" w:space="0" w:color="auto"/>
              <w:bottom w:val="single" w:sz="4" w:space="0" w:color="auto"/>
              <w:right w:val="single" w:sz="4" w:space="0" w:color="auto"/>
            </w:tcBorders>
            <w:hideMark/>
          </w:tcPr>
          <w:p w:rsidR="00FC3CCE" w:rsidRPr="00CF5BA5" w:rsidRDefault="00FC3CCE">
            <w:pPr>
              <w:spacing w:line="276" w:lineRule="auto"/>
              <w:jc w:val="center"/>
              <w:rPr>
                <w:b/>
                <w:color w:val="000000" w:themeColor="text1"/>
                <w:sz w:val="18"/>
                <w:szCs w:val="20"/>
                <w:lang w:eastAsia="en-US"/>
              </w:rPr>
            </w:pPr>
            <w:r w:rsidRPr="00CF5BA5">
              <w:rPr>
                <w:b/>
                <w:color w:val="000000" w:themeColor="text1"/>
                <w:sz w:val="18"/>
                <w:szCs w:val="20"/>
                <w:lang w:eastAsia="en-US"/>
              </w:rPr>
              <w:t>Zastosowanie betonu</w:t>
            </w:r>
          </w:p>
        </w:tc>
        <w:tc>
          <w:tcPr>
            <w:tcW w:w="3071" w:type="dxa"/>
            <w:tcBorders>
              <w:top w:val="single" w:sz="4" w:space="0" w:color="auto"/>
              <w:left w:val="single" w:sz="4" w:space="0" w:color="auto"/>
              <w:bottom w:val="single" w:sz="4" w:space="0" w:color="auto"/>
              <w:right w:val="single" w:sz="4" w:space="0" w:color="auto"/>
            </w:tcBorders>
            <w:hideMark/>
          </w:tcPr>
          <w:p w:rsidR="00FC3CCE" w:rsidRPr="00CF5BA5" w:rsidRDefault="00FC3CCE">
            <w:pPr>
              <w:spacing w:line="276" w:lineRule="auto"/>
              <w:jc w:val="center"/>
              <w:rPr>
                <w:b/>
                <w:color w:val="000000" w:themeColor="text1"/>
                <w:sz w:val="18"/>
                <w:szCs w:val="20"/>
                <w:lang w:eastAsia="en-US"/>
              </w:rPr>
            </w:pPr>
            <w:r w:rsidRPr="00CF5BA5">
              <w:rPr>
                <w:b/>
                <w:color w:val="000000" w:themeColor="text1"/>
                <w:sz w:val="18"/>
                <w:szCs w:val="20"/>
                <w:lang w:eastAsia="en-US"/>
              </w:rPr>
              <w:t xml:space="preserve">Klasa zawartości </w:t>
            </w:r>
            <w:proofErr w:type="spellStart"/>
            <w:r w:rsidRPr="00CF5BA5">
              <w:rPr>
                <w:b/>
                <w:color w:val="000000" w:themeColor="text1"/>
                <w:sz w:val="18"/>
                <w:szCs w:val="20"/>
                <w:lang w:eastAsia="en-US"/>
              </w:rPr>
              <w:t>chlorków</w:t>
            </w:r>
            <w:r w:rsidRPr="00CF5BA5">
              <w:rPr>
                <w:b/>
                <w:color w:val="000000" w:themeColor="text1"/>
                <w:sz w:val="18"/>
                <w:szCs w:val="20"/>
                <w:vertAlign w:val="superscript"/>
                <w:lang w:eastAsia="en-US"/>
              </w:rPr>
              <w:t>a</w:t>
            </w:r>
            <w:proofErr w:type="spellEnd"/>
          </w:p>
        </w:tc>
        <w:tc>
          <w:tcPr>
            <w:tcW w:w="3039" w:type="dxa"/>
            <w:tcBorders>
              <w:top w:val="single" w:sz="4" w:space="0" w:color="auto"/>
              <w:left w:val="single" w:sz="4" w:space="0" w:color="auto"/>
              <w:bottom w:val="single" w:sz="4" w:space="0" w:color="auto"/>
              <w:right w:val="single" w:sz="4" w:space="0" w:color="auto"/>
            </w:tcBorders>
            <w:hideMark/>
          </w:tcPr>
          <w:p w:rsidR="00FC3CCE" w:rsidRPr="00CF5BA5" w:rsidRDefault="00FC3CCE">
            <w:pPr>
              <w:spacing w:line="276" w:lineRule="auto"/>
              <w:jc w:val="center"/>
              <w:rPr>
                <w:b/>
                <w:color w:val="000000" w:themeColor="text1"/>
                <w:sz w:val="18"/>
                <w:szCs w:val="20"/>
                <w:lang w:eastAsia="en-US"/>
              </w:rPr>
            </w:pPr>
            <w:r w:rsidRPr="00CF5BA5">
              <w:rPr>
                <w:b/>
                <w:color w:val="000000" w:themeColor="text1"/>
                <w:sz w:val="18"/>
                <w:szCs w:val="20"/>
                <w:lang w:eastAsia="en-US"/>
              </w:rPr>
              <w:t>Maksymalna zawartość Cl</w:t>
            </w:r>
            <w:r w:rsidRPr="00CF5BA5">
              <w:rPr>
                <w:b/>
                <w:color w:val="000000" w:themeColor="text1"/>
                <w:sz w:val="18"/>
                <w:szCs w:val="20"/>
                <w:vertAlign w:val="superscript"/>
                <w:lang w:eastAsia="en-US"/>
              </w:rPr>
              <w:t>-</w:t>
            </w:r>
            <w:r w:rsidRPr="00CF5BA5">
              <w:rPr>
                <w:b/>
                <w:color w:val="000000" w:themeColor="text1"/>
                <w:sz w:val="18"/>
                <w:szCs w:val="20"/>
                <w:lang w:eastAsia="en-US"/>
              </w:rPr>
              <w:t xml:space="preserve"> odniesiona do masy </w:t>
            </w:r>
            <w:proofErr w:type="spellStart"/>
            <w:r w:rsidRPr="00CF5BA5">
              <w:rPr>
                <w:b/>
                <w:color w:val="000000" w:themeColor="text1"/>
                <w:sz w:val="18"/>
                <w:szCs w:val="20"/>
                <w:lang w:eastAsia="en-US"/>
              </w:rPr>
              <w:t>cementu</w:t>
            </w:r>
            <w:r w:rsidRPr="00CF5BA5">
              <w:rPr>
                <w:b/>
                <w:color w:val="000000" w:themeColor="text1"/>
                <w:sz w:val="18"/>
                <w:szCs w:val="20"/>
                <w:vertAlign w:val="superscript"/>
                <w:lang w:eastAsia="en-US"/>
              </w:rPr>
              <w:t>b</w:t>
            </w:r>
            <w:proofErr w:type="spellEnd"/>
          </w:p>
        </w:tc>
      </w:tr>
      <w:tr w:rsidR="00FC3CCE" w:rsidRPr="00CF5BA5" w:rsidTr="00FC3CCE">
        <w:trPr>
          <w:jc w:val="center"/>
        </w:trPr>
        <w:tc>
          <w:tcPr>
            <w:tcW w:w="3070" w:type="dxa"/>
            <w:tcBorders>
              <w:top w:val="single" w:sz="4" w:space="0" w:color="auto"/>
              <w:left w:val="single" w:sz="4" w:space="0" w:color="auto"/>
              <w:bottom w:val="single" w:sz="4" w:space="0" w:color="auto"/>
              <w:right w:val="single" w:sz="4" w:space="0" w:color="auto"/>
            </w:tcBorders>
            <w:hideMark/>
          </w:tcPr>
          <w:p w:rsidR="00FC3CCE" w:rsidRPr="00CF5BA5" w:rsidRDefault="00FC3CCE">
            <w:pPr>
              <w:spacing w:line="276" w:lineRule="auto"/>
              <w:jc w:val="both"/>
              <w:rPr>
                <w:color w:val="000000" w:themeColor="text1"/>
                <w:sz w:val="18"/>
                <w:szCs w:val="20"/>
                <w:lang w:eastAsia="en-US"/>
              </w:rPr>
            </w:pPr>
            <w:r w:rsidRPr="00CF5BA5">
              <w:rPr>
                <w:color w:val="000000" w:themeColor="text1"/>
                <w:sz w:val="18"/>
                <w:szCs w:val="20"/>
                <w:lang w:eastAsia="en-US"/>
              </w:rPr>
              <w:t>Bez zbrojenia stalowego lub innych elementów metalowych, z wyjątkiem uchwytów odpornych na korozję</w:t>
            </w:r>
          </w:p>
        </w:tc>
        <w:tc>
          <w:tcPr>
            <w:tcW w:w="3071"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Cl 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1,0%</w:t>
            </w:r>
          </w:p>
        </w:tc>
      </w:tr>
      <w:tr w:rsidR="00FC3CCE" w:rsidRPr="00CF5BA5" w:rsidTr="00FC3CCE">
        <w:trPr>
          <w:cantSplit/>
          <w:jc w:val="center"/>
        </w:trPr>
        <w:tc>
          <w:tcPr>
            <w:tcW w:w="3070" w:type="dxa"/>
            <w:vMerge w:val="restart"/>
            <w:tcBorders>
              <w:top w:val="single" w:sz="4" w:space="0" w:color="auto"/>
              <w:left w:val="single" w:sz="4" w:space="0" w:color="auto"/>
              <w:bottom w:val="single" w:sz="4" w:space="0" w:color="auto"/>
              <w:right w:val="single" w:sz="4" w:space="0" w:color="auto"/>
            </w:tcBorders>
            <w:hideMark/>
          </w:tcPr>
          <w:p w:rsidR="00FC3CCE" w:rsidRPr="00CF5BA5" w:rsidRDefault="00FC3CCE">
            <w:pPr>
              <w:spacing w:line="276" w:lineRule="auto"/>
              <w:jc w:val="both"/>
              <w:rPr>
                <w:color w:val="000000" w:themeColor="text1"/>
                <w:sz w:val="18"/>
                <w:szCs w:val="20"/>
                <w:lang w:eastAsia="en-US"/>
              </w:rPr>
            </w:pPr>
            <w:r w:rsidRPr="00CF5BA5">
              <w:rPr>
                <w:color w:val="000000" w:themeColor="text1"/>
                <w:sz w:val="18"/>
                <w:szCs w:val="20"/>
                <w:lang w:eastAsia="en-US"/>
              </w:rPr>
              <w:t>Ze zbrojeniem stalowym lub innymi elementami metalowymi</w:t>
            </w:r>
          </w:p>
        </w:tc>
        <w:tc>
          <w:tcPr>
            <w:tcW w:w="3071"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0,20%</w:t>
            </w:r>
          </w:p>
        </w:tc>
      </w:tr>
      <w:tr w:rsidR="00FC3CCE" w:rsidRPr="00CF5BA5" w:rsidTr="00FC3CCE">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Cl 0,40</w:t>
            </w:r>
          </w:p>
        </w:tc>
        <w:tc>
          <w:tcPr>
            <w:tcW w:w="3039"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0,40%</w:t>
            </w:r>
          </w:p>
        </w:tc>
      </w:tr>
      <w:tr w:rsidR="00FC3CCE" w:rsidRPr="00CF5BA5" w:rsidTr="00FC3CCE">
        <w:trPr>
          <w:cantSplit/>
          <w:jc w:val="center"/>
        </w:trPr>
        <w:tc>
          <w:tcPr>
            <w:tcW w:w="3070" w:type="dxa"/>
            <w:vMerge w:val="restart"/>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Ze stalowym zbrojeniem sprężającym</w:t>
            </w:r>
          </w:p>
        </w:tc>
        <w:tc>
          <w:tcPr>
            <w:tcW w:w="3071"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Cl 0,10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0,10%</w:t>
            </w:r>
          </w:p>
        </w:tc>
      </w:tr>
      <w:tr w:rsidR="00FC3CCE" w:rsidRPr="00CF5BA5" w:rsidTr="00FC3CCE">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0,20%</w:t>
            </w:r>
          </w:p>
        </w:tc>
      </w:tr>
      <w:tr w:rsidR="00FC3CCE" w:rsidRPr="00CF5BA5" w:rsidTr="00FC3CCE">
        <w:trPr>
          <w:jc w:val="center"/>
        </w:trPr>
        <w:tc>
          <w:tcPr>
            <w:tcW w:w="9180" w:type="dxa"/>
            <w:gridSpan w:val="3"/>
            <w:tcBorders>
              <w:top w:val="single" w:sz="4" w:space="0" w:color="auto"/>
              <w:left w:val="single" w:sz="4" w:space="0" w:color="auto"/>
              <w:bottom w:val="single" w:sz="4" w:space="0" w:color="auto"/>
              <w:right w:val="single" w:sz="4" w:space="0" w:color="auto"/>
            </w:tcBorders>
            <w:hideMark/>
          </w:tcPr>
          <w:p w:rsidR="00FC3CCE" w:rsidRPr="00CF5BA5" w:rsidRDefault="00FC3CCE">
            <w:pPr>
              <w:spacing w:line="276" w:lineRule="auto"/>
              <w:rPr>
                <w:color w:val="000000" w:themeColor="text1"/>
                <w:sz w:val="18"/>
                <w:szCs w:val="20"/>
                <w:lang w:eastAsia="en-US"/>
              </w:rPr>
            </w:pPr>
            <w:proofErr w:type="gramStart"/>
            <w:r w:rsidRPr="00CF5BA5">
              <w:rPr>
                <w:color w:val="000000" w:themeColor="text1"/>
                <w:sz w:val="18"/>
                <w:szCs w:val="20"/>
                <w:vertAlign w:val="superscript"/>
                <w:lang w:eastAsia="en-US"/>
              </w:rPr>
              <w:t>a</w:t>
            </w:r>
            <w:r w:rsidRPr="00CF5BA5">
              <w:rPr>
                <w:color w:val="000000" w:themeColor="text1"/>
                <w:sz w:val="18"/>
                <w:szCs w:val="20"/>
                <w:lang w:eastAsia="en-US"/>
              </w:rPr>
              <w:t xml:space="preserve">    Klasa</w:t>
            </w:r>
            <w:proofErr w:type="gramEnd"/>
            <w:r w:rsidRPr="00CF5BA5">
              <w:rPr>
                <w:color w:val="000000" w:themeColor="text1"/>
                <w:sz w:val="18"/>
                <w:szCs w:val="20"/>
                <w:lang w:eastAsia="en-US"/>
              </w:rPr>
              <w:t xml:space="preserve"> zawartości chlorków odpowiednia dla betonu o specjalnym zastosowaniu, zależny od postanowień  </w:t>
            </w:r>
          </w:p>
          <w:p w:rsidR="00FC3CCE" w:rsidRPr="00CF5BA5" w:rsidRDefault="00FC3CCE">
            <w:pPr>
              <w:spacing w:line="276" w:lineRule="auto"/>
              <w:rPr>
                <w:color w:val="000000" w:themeColor="text1"/>
                <w:sz w:val="18"/>
                <w:szCs w:val="20"/>
                <w:lang w:eastAsia="en-US"/>
              </w:rPr>
            </w:pPr>
            <w:r w:rsidRPr="00CF5BA5">
              <w:rPr>
                <w:color w:val="000000" w:themeColor="text1"/>
                <w:sz w:val="18"/>
                <w:szCs w:val="20"/>
                <w:lang w:eastAsia="en-US"/>
              </w:rPr>
              <w:t xml:space="preserve">     </w:t>
            </w:r>
            <w:proofErr w:type="gramStart"/>
            <w:r w:rsidRPr="00CF5BA5">
              <w:rPr>
                <w:color w:val="000000" w:themeColor="text1"/>
                <w:sz w:val="18"/>
                <w:szCs w:val="20"/>
                <w:lang w:eastAsia="en-US"/>
              </w:rPr>
              <w:t>przyjętych</w:t>
            </w:r>
            <w:proofErr w:type="gramEnd"/>
            <w:r w:rsidRPr="00CF5BA5">
              <w:rPr>
                <w:color w:val="000000" w:themeColor="text1"/>
                <w:sz w:val="18"/>
                <w:szCs w:val="20"/>
                <w:lang w:eastAsia="en-US"/>
              </w:rPr>
              <w:t xml:space="preserve"> w kraju stosowania betonu</w:t>
            </w:r>
          </w:p>
          <w:p w:rsidR="00FC3CCE" w:rsidRPr="00CF5BA5" w:rsidRDefault="00FC3CCE">
            <w:pPr>
              <w:spacing w:line="276" w:lineRule="auto"/>
              <w:rPr>
                <w:color w:val="000000" w:themeColor="text1"/>
                <w:sz w:val="18"/>
                <w:szCs w:val="20"/>
                <w:lang w:eastAsia="en-US"/>
              </w:rPr>
            </w:pPr>
            <w:proofErr w:type="gramStart"/>
            <w:r w:rsidRPr="00CF5BA5">
              <w:rPr>
                <w:color w:val="000000" w:themeColor="text1"/>
                <w:sz w:val="18"/>
                <w:szCs w:val="20"/>
                <w:vertAlign w:val="superscript"/>
                <w:lang w:eastAsia="en-US"/>
              </w:rPr>
              <w:t>b</w:t>
            </w:r>
            <w:r w:rsidRPr="00CF5BA5">
              <w:rPr>
                <w:color w:val="000000" w:themeColor="text1"/>
                <w:sz w:val="18"/>
                <w:szCs w:val="20"/>
                <w:lang w:eastAsia="en-US"/>
              </w:rPr>
              <w:t xml:space="preserve">   W</w:t>
            </w:r>
            <w:proofErr w:type="gramEnd"/>
            <w:r w:rsidRPr="00CF5BA5">
              <w:rPr>
                <w:color w:val="000000" w:themeColor="text1"/>
                <w:sz w:val="18"/>
                <w:szCs w:val="20"/>
                <w:lang w:eastAsia="en-US"/>
              </w:rPr>
              <w:t xml:space="preserve"> przypadku stosowania dodatków typu II oraz ich uwzględniania w masie cementu, zawartość chlorków wyraża  </w:t>
            </w:r>
          </w:p>
          <w:p w:rsidR="00FC3CCE" w:rsidRPr="00CF5BA5" w:rsidRDefault="00FC3CCE">
            <w:pPr>
              <w:spacing w:line="276" w:lineRule="auto"/>
              <w:rPr>
                <w:color w:val="000000" w:themeColor="text1"/>
                <w:sz w:val="18"/>
                <w:szCs w:val="20"/>
                <w:lang w:eastAsia="en-US"/>
              </w:rPr>
            </w:pPr>
            <w:r w:rsidRPr="00CF5BA5">
              <w:rPr>
                <w:color w:val="000000" w:themeColor="text1"/>
                <w:sz w:val="18"/>
                <w:szCs w:val="20"/>
                <w:lang w:eastAsia="en-US"/>
              </w:rPr>
              <w:t xml:space="preserve">    </w:t>
            </w:r>
            <w:proofErr w:type="gramStart"/>
            <w:r w:rsidRPr="00CF5BA5">
              <w:rPr>
                <w:color w:val="000000" w:themeColor="text1"/>
                <w:sz w:val="18"/>
                <w:szCs w:val="20"/>
                <w:lang w:eastAsia="en-US"/>
              </w:rPr>
              <w:t>się jako</w:t>
            </w:r>
            <w:proofErr w:type="gramEnd"/>
            <w:r w:rsidRPr="00CF5BA5">
              <w:rPr>
                <w:color w:val="000000" w:themeColor="text1"/>
                <w:sz w:val="18"/>
                <w:szCs w:val="20"/>
                <w:lang w:eastAsia="en-US"/>
              </w:rPr>
              <w:t xml:space="preserve"> procentową zawartość jonów chloru w odniesieniu do masy cementu wraz z całkowitą masą </w:t>
            </w:r>
          </w:p>
          <w:p w:rsidR="00FC3CCE" w:rsidRPr="00CF5BA5" w:rsidRDefault="00FC3CCE">
            <w:pPr>
              <w:spacing w:line="276" w:lineRule="auto"/>
              <w:rPr>
                <w:color w:val="000000" w:themeColor="text1"/>
                <w:sz w:val="18"/>
                <w:szCs w:val="20"/>
                <w:lang w:eastAsia="en-US"/>
              </w:rPr>
            </w:pPr>
            <w:r w:rsidRPr="00CF5BA5">
              <w:rPr>
                <w:color w:val="000000" w:themeColor="text1"/>
                <w:sz w:val="18"/>
                <w:szCs w:val="20"/>
                <w:lang w:eastAsia="en-US"/>
              </w:rPr>
              <w:t xml:space="preserve">    </w:t>
            </w:r>
            <w:proofErr w:type="gramStart"/>
            <w:r w:rsidRPr="00CF5BA5">
              <w:rPr>
                <w:color w:val="000000" w:themeColor="text1"/>
                <w:sz w:val="18"/>
                <w:szCs w:val="20"/>
                <w:lang w:eastAsia="en-US"/>
              </w:rPr>
              <w:t>uwzględnianych</w:t>
            </w:r>
            <w:proofErr w:type="gramEnd"/>
            <w:r w:rsidRPr="00CF5BA5">
              <w:rPr>
                <w:color w:val="000000" w:themeColor="text1"/>
                <w:sz w:val="18"/>
                <w:szCs w:val="20"/>
                <w:lang w:eastAsia="en-US"/>
              </w:rPr>
              <w:t xml:space="preserve"> dodatków </w:t>
            </w:r>
          </w:p>
        </w:tc>
      </w:tr>
    </w:tbl>
    <w:p w:rsidR="00FC3CCE" w:rsidRPr="00CF5BA5" w:rsidRDefault="00FC3CCE" w:rsidP="00FC3CCE">
      <w:pPr>
        <w:ind w:left="360"/>
        <w:jc w:val="both"/>
        <w:rPr>
          <w:color w:val="000000" w:themeColor="text1"/>
          <w:sz w:val="22"/>
        </w:rPr>
      </w:pPr>
    </w:p>
    <w:p w:rsidR="00FC3CCE" w:rsidRPr="00CF5BA5" w:rsidRDefault="00FC3CCE" w:rsidP="00FC3CCE">
      <w:pPr>
        <w:ind w:firstLine="360"/>
        <w:jc w:val="both"/>
        <w:rPr>
          <w:color w:val="000000" w:themeColor="text1"/>
          <w:sz w:val="22"/>
        </w:rPr>
      </w:pPr>
      <w:r w:rsidRPr="00CF5BA5">
        <w:rPr>
          <w:color w:val="000000" w:themeColor="text1"/>
          <w:sz w:val="22"/>
        </w:rPr>
        <w:t>Do betonu zawierającego zbrojenie stalowe, sprężające zbrojenie stalowe oraz inne elementy metalowe nie należy dodawać chlorku wapnia oraz domieszek na bazie chlorków.</w:t>
      </w:r>
    </w:p>
    <w:p w:rsidR="00FC3CCE" w:rsidRPr="00CF5BA5" w:rsidRDefault="00FC3CCE" w:rsidP="00FC3CCE">
      <w:pPr>
        <w:ind w:firstLine="360"/>
        <w:jc w:val="both"/>
        <w:rPr>
          <w:color w:val="000000" w:themeColor="text1"/>
          <w:sz w:val="22"/>
        </w:rPr>
      </w:pPr>
      <w:r w:rsidRPr="00CF5BA5">
        <w:rPr>
          <w:color w:val="000000" w:themeColor="text1"/>
          <w:sz w:val="22"/>
        </w:rPr>
        <w:t>W celu określenia zawartości chlorków w betonie należy określić sumę ich udziałów w składnikach, stosując jedną z poniższych metod lub ich kombinację:</w:t>
      </w:r>
    </w:p>
    <w:p w:rsidR="00FC3CCE" w:rsidRPr="00CF5BA5" w:rsidRDefault="00FC3CCE" w:rsidP="00FC3CCE">
      <w:pPr>
        <w:jc w:val="both"/>
        <w:rPr>
          <w:color w:val="000000" w:themeColor="text1"/>
          <w:sz w:val="22"/>
        </w:rPr>
      </w:pPr>
      <w:r w:rsidRPr="00CF5BA5">
        <w:rPr>
          <w:color w:val="000000" w:themeColor="text1"/>
          <w:sz w:val="22"/>
        </w:rPr>
        <w:lastRenderedPageBreak/>
        <w:t>- obliczenie na podstawie maksymalnej zawartości chlorków w składniku, dopuszczonej w normie dotyczącej danego składnika, albo deklarowanej przez producenta każdego składnika,</w:t>
      </w:r>
    </w:p>
    <w:p w:rsidR="00FC3CCE" w:rsidRPr="00CF5BA5" w:rsidRDefault="00FC3CCE" w:rsidP="00FC3CCE">
      <w:pPr>
        <w:jc w:val="both"/>
        <w:rPr>
          <w:color w:val="000000" w:themeColor="text1"/>
          <w:sz w:val="22"/>
        </w:rPr>
      </w:pPr>
      <w:r w:rsidRPr="00CF5BA5">
        <w:rPr>
          <w:color w:val="000000" w:themeColor="text1"/>
          <w:sz w:val="22"/>
        </w:rPr>
        <w:t>- obliczanie na podstawie zawartości chlorków w składnikach określonej co miesiąc jako suma średnich z ostatnich 25 oznaczeń zawartości chlorków oraz iloczynu</w:t>
      </w:r>
      <w:proofErr w:type="gramStart"/>
      <w:r w:rsidRPr="00CF5BA5">
        <w:rPr>
          <w:color w:val="000000" w:themeColor="text1"/>
          <w:sz w:val="22"/>
        </w:rPr>
        <w:t xml:space="preserve"> 1,64 x</w:t>
      </w:r>
      <w:proofErr w:type="gramEnd"/>
      <w:r w:rsidRPr="00CF5BA5">
        <w:rPr>
          <w:color w:val="000000" w:themeColor="text1"/>
          <w:sz w:val="22"/>
        </w:rPr>
        <w:t xml:space="preserve"> obliczone odchylenie standardowe dla każdego składnika.</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 xml:space="preserve">Konsystencja mieszanki betonowej przeznaczona do wykonania podkładów powinna być wilgotna, na stopy fundamentowe powinna być </w:t>
      </w:r>
      <w:proofErr w:type="spellStart"/>
      <w:r w:rsidRPr="00CF5BA5">
        <w:rPr>
          <w:color w:val="000000" w:themeColor="text1"/>
          <w:sz w:val="22"/>
        </w:rPr>
        <w:t>gęstoplastyczna</w:t>
      </w:r>
      <w:proofErr w:type="spellEnd"/>
      <w:r w:rsidRPr="00CF5BA5">
        <w:rPr>
          <w:color w:val="000000" w:themeColor="text1"/>
          <w:sz w:val="22"/>
        </w:rPr>
        <w:t xml:space="preserve">. </w:t>
      </w:r>
    </w:p>
    <w:p w:rsidR="00FC3CCE" w:rsidRPr="00CF5BA5" w:rsidRDefault="00FC3CCE" w:rsidP="00FC3CCE">
      <w:pPr>
        <w:jc w:val="both"/>
        <w:rPr>
          <w:color w:val="000000" w:themeColor="text1"/>
          <w:sz w:val="22"/>
        </w:rPr>
      </w:pPr>
    </w:p>
    <w:p w:rsidR="00FC3CCE" w:rsidRPr="00CF5BA5" w:rsidRDefault="00FC3CCE" w:rsidP="00FC3CCE">
      <w:pPr>
        <w:rPr>
          <w:b/>
          <w:color w:val="000000" w:themeColor="text1"/>
        </w:rPr>
      </w:pPr>
      <w:r w:rsidRPr="00CF5BA5">
        <w:rPr>
          <w:b/>
          <w:color w:val="000000" w:themeColor="text1"/>
        </w:rPr>
        <w:t>2.7. Materiały dodatkowe</w:t>
      </w:r>
    </w:p>
    <w:p w:rsidR="00FC3CCE" w:rsidRPr="00CF5BA5" w:rsidRDefault="00FC3CCE" w:rsidP="00FC3CCE">
      <w:pPr>
        <w:ind w:firstLine="435"/>
        <w:jc w:val="both"/>
        <w:rPr>
          <w:color w:val="000000" w:themeColor="text1"/>
          <w:sz w:val="22"/>
        </w:rPr>
      </w:pPr>
      <w:r w:rsidRPr="00CF5BA5">
        <w:rPr>
          <w:color w:val="000000" w:themeColor="text1"/>
          <w:sz w:val="22"/>
        </w:rPr>
        <w:t>Nie dotyczy.</w:t>
      </w:r>
    </w:p>
    <w:p w:rsidR="00FC3CCE" w:rsidRPr="00CF5BA5" w:rsidRDefault="00FC3CCE" w:rsidP="00FC3CCE">
      <w:pPr>
        <w:jc w:val="both"/>
        <w:rPr>
          <w:b/>
          <w:color w:val="000000" w:themeColor="text1"/>
        </w:rPr>
      </w:pPr>
    </w:p>
    <w:p w:rsidR="00FC3CCE" w:rsidRPr="00CF5BA5" w:rsidRDefault="00FC3CCE" w:rsidP="00FC3CCE">
      <w:pPr>
        <w:numPr>
          <w:ilvl w:val="0"/>
          <w:numId w:val="19"/>
        </w:numPr>
        <w:rPr>
          <w:b/>
          <w:color w:val="000000" w:themeColor="text1"/>
        </w:rPr>
      </w:pPr>
      <w:r w:rsidRPr="00CF5BA5">
        <w:rPr>
          <w:b/>
          <w:color w:val="000000" w:themeColor="text1"/>
        </w:rPr>
        <w:t>Sprzęt</w:t>
      </w:r>
    </w:p>
    <w:p w:rsidR="00FC3CCE" w:rsidRPr="00CF5BA5" w:rsidRDefault="00FC3CCE" w:rsidP="00FC3CCE">
      <w:pPr>
        <w:ind w:firstLine="360"/>
        <w:jc w:val="both"/>
        <w:rPr>
          <w:color w:val="000000" w:themeColor="text1"/>
          <w:sz w:val="22"/>
        </w:rPr>
      </w:pPr>
      <w:r w:rsidRPr="00CF5BA5">
        <w:rPr>
          <w:color w:val="000000" w:themeColor="text1"/>
          <w:sz w:val="22"/>
        </w:rPr>
        <w:t>Deskowania tradycyjne wykonywane są na placu budowy ręcznie przez cieśli. Używać narzędzi ciesielskich: siekiera, topór ciesielski, piła i ciosła. Urządzenia ręczne mechaniczne: ręczne pilarki – do cięcia podłużnego, skośnego i poprzecznego; ręczne wyrzynarki – do cięcia krzywoliniowego i prostoliniowego prostopadle i pod kątem; piły grzbietnice – do dokładnego cięcie prostoliniowego przy pracach montażowych, do precyzyjnego cięcia listew po kątem, wiertarki, wkrętarki i szlifierki.</w:t>
      </w:r>
    </w:p>
    <w:p w:rsidR="00FC3CCE" w:rsidRPr="00CF5BA5" w:rsidRDefault="00FC3CCE" w:rsidP="00FC3CCE">
      <w:pPr>
        <w:jc w:val="both"/>
        <w:rPr>
          <w:color w:val="000000" w:themeColor="text1"/>
          <w:sz w:val="22"/>
        </w:rPr>
      </w:pPr>
    </w:p>
    <w:p w:rsidR="00FC3CCE" w:rsidRPr="00CF5BA5" w:rsidRDefault="00FC3CCE" w:rsidP="00FC3CCE">
      <w:pPr>
        <w:ind w:firstLine="360"/>
        <w:jc w:val="both"/>
        <w:rPr>
          <w:color w:val="000000" w:themeColor="text1"/>
          <w:sz w:val="22"/>
        </w:rPr>
      </w:pPr>
      <w:r w:rsidRPr="00CF5BA5">
        <w:rPr>
          <w:color w:val="000000" w:themeColor="text1"/>
          <w:sz w:val="22"/>
        </w:rPr>
        <w:t xml:space="preserve">Do wytworzenia mieszanki betonowej użyć betoniarek </w:t>
      </w:r>
      <w:proofErr w:type="spellStart"/>
      <w:r w:rsidRPr="00CF5BA5">
        <w:rPr>
          <w:color w:val="000000" w:themeColor="text1"/>
          <w:sz w:val="22"/>
        </w:rPr>
        <w:t>wolnospadowych</w:t>
      </w:r>
      <w:proofErr w:type="spellEnd"/>
      <w:r w:rsidRPr="00CF5BA5">
        <w:rPr>
          <w:color w:val="000000" w:themeColor="text1"/>
          <w:sz w:val="22"/>
        </w:rPr>
        <w:t xml:space="preserve"> o pojemności</w:t>
      </w:r>
      <w:proofErr w:type="gramStart"/>
      <w:r w:rsidRPr="00CF5BA5">
        <w:rPr>
          <w:color w:val="000000" w:themeColor="text1"/>
          <w:sz w:val="22"/>
        </w:rPr>
        <w:t xml:space="preserve"> 0,15; 0,25 lub</w:t>
      </w:r>
      <w:proofErr w:type="gramEnd"/>
      <w:r w:rsidRPr="00CF5BA5">
        <w:rPr>
          <w:color w:val="000000" w:themeColor="text1"/>
          <w:sz w:val="22"/>
        </w:rPr>
        <w:t xml:space="preserve"> 0,35 m</w:t>
      </w:r>
      <w:r w:rsidRPr="00CF5BA5">
        <w:rPr>
          <w:color w:val="000000" w:themeColor="text1"/>
          <w:sz w:val="22"/>
          <w:vertAlign w:val="superscript"/>
        </w:rPr>
        <w:t>3</w:t>
      </w:r>
      <w:r w:rsidRPr="00CF5BA5">
        <w:rPr>
          <w:color w:val="000000" w:themeColor="text1"/>
          <w:sz w:val="22"/>
        </w:rPr>
        <w:t>. Betoniarki powinny umożliwiać równomierne rozprowadzenie składników oraz uzyskanie jednorodnej konsystencji mieszanki betonowej w danym czasie i przy danej wydajności mieszania.</w:t>
      </w:r>
    </w:p>
    <w:p w:rsidR="00FC3CCE" w:rsidRPr="00CF5BA5" w:rsidRDefault="00FC3CCE" w:rsidP="00FC3CCE">
      <w:pPr>
        <w:ind w:firstLine="360"/>
        <w:jc w:val="both"/>
        <w:rPr>
          <w:color w:val="000000" w:themeColor="text1"/>
          <w:sz w:val="22"/>
        </w:rPr>
      </w:pPr>
    </w:p>
    <w:p w:rsidR="00FC3CCE" w:rsidRPr="00CF5BA5" w:rsidRDefault="00FC3CCE" w:rsidP="00FC3CCE">
      <w:pPr>
        <w:ind w:firstLine="360"/>
        <w:jc w:val="both"/>
        <w:rPr>
          <w:color w:val="000000" w:themeColor="text1"/>
          <w:sz w:val="22"/>
        </w:rPr>
      </w:pPr>
      <w:r w:rsidRPr="00CF5BA5">
        <w:rPr>
          <w:color w:val="000000" w:themeColor="text1"/>
          <w:sz w:val="22"/>
        </w:rPr>
        <w:t xml:space="preserve">Sprzęt mechaniczny powinien być sprawny, </w:t>
      </w:r>
      <w:proofErr w:type="gramStart"/>
      <w:r w:rsidRPr="00CF5BA5">
        <w:rPr>
          <w:color w:val="000000" w:themeColor="text1"/>
          <w:sz w:val="22"/>
        </w:rPr>
        <w:t>nie stwarzający</w:t>
      </w:r>
      <w:proofErr w:type="gramEnd"/>
      <w:r w:rsidRPr="00CF5BA5">
        <w:rPr>
          <w:color w:val="000000" w:themeColor="text1"/>
          <w:sz w:val="22"/>
        </w:rPr>
        <w:t xml:space="preserve"> zagrożenia dla pracowników i osób trzecich.</w:t>
      </w:r>
    </w:p>
    <w:p w:rsidR="00FC3CCE" w:rsidRPr="00CF5BA5" w:rsidRDefault="00FC3CCE" w:rsidP="00FC3CCE">
      <w:pPr>
        <w:jc w:val="both"/>
        <w:rPr>
          <w:b/>
          <w:color w:val="000000" w:themeColor="text1"/>
          <w:sz w:val="22"/>
        </w:rPr>
      </w:pPr>
    </w:p>
    <w:p w:rsidR="00FC3CCE" w:rsidRPr="00CF5BA5" w:rsidRDefault="00FC3CCE" w:rsidP="00FC3CCE">
      <w:pPr>
        <w:numPr>
          <w:ilvl w:val="0"/>
          <w:numId w:val="19"/>
        </w:numPr>
        <w:rPr>
          <w:b/>
          <w:color w:val="000000" w:themeColor="text1"/>
        </w:rPr>
      </w:pPr>
      <w:r w:rsidRPr="00CF5BA5">
        <w:rPr>
          <w:b/>
          <w:color w:val="000000" w:themeColor="text1"/>
        </w:rPr>
        <w:t>Transport</w:t>
      </w:r>
    </w:p>
    <w:p w:rsidR="00FC3CCE" w:rsidRPr="00CF5BA5" w:rsidRDefault="00FC3CCE" w:rsidP="00FC3CCE">
      <w:pPr>
        <w:ind w:firstLine="284"/>
        <w:jc w:val="both"/>
        <w:rPr>
          <w:color w:val="000000" w:themeColor="text1"/>
          <w:sz w:val="22"/>
        </w:rPr>
      </w:pPr>
      <w:r w:rsidRPr="00CF5BA5">
        <w:rPr>
          <w:color w:val="000000" w:themeColor="text1"/>
          <w:sz w:val="22"/>
        </w:rPr>
        <w:t xml:space="preserve">Transport materiałów na teren budowy w miejsce składowania powinien odbywać się w sposób bezpieczny. Nie są wymagane do tego celu specjalistyczne środki transportu kołowego. Warunki przewożenia materiałów powinny odpowiadać warunkom ich składowania (pkt. 2 niniejszej ST).  </w:t>
      </w:r>
    </w:p>
    <w:p w:rsidR="00FC3CCE" w:rsidRPr="00CF5BA5" w:rsidRDefault="00FC3CCE" w:rsidP="00FC3CCE">
      <w:pPr>
        <w:ind w:firstLine="284"/>
        <w:jc w:val="both"/>
        <w:rPr>
          <w:color w:val="000000" w:themeColor="text1"/>
          <w:sz w:val="22"/>
        </w:rPr>
      </w:pPr>
    </w:p>
    <w:p w:rsidR="00FC3CCE" w:rsidRPr="00CF5BA5" w:rsidRDefault="00FC3CCE" w:rsidP="00FC3CCE">
      <w:pPr>
        <w:ind w:firstLine="440"/>
        <w:jc w:val="both"/>
        <w:rPr>
          <w:color w:val="000000" w:themeColor="text1"/>
          <w:sz w:val="22"/>
        </w:rPr>
      </w:pPr>
      <w:r w:rsidRPr="00CF5BA5">
        <w:rPr>
          <w:color w:val="000000" w:themeColor="text1"/>
          <w:sz w:val="22"/>
        </w:rPr>
        <w:t xml:space="preserve">Transport mieszanki betonowej na teren budowy w miejsce wbudowania powinien odbywać się w sposób bezpieczny, przeznaczonymi do tego celu specjalistycznymi środkami transportu kołowego tzw. betonomieszarkami w celu uniknięcia segregacji pojedynczych składników i zniszczenia betonu. Nie są dozwolone samochody skrzyniowe ani wywrotki. Przy składaniu zamówienia wykonawca powinien podać producentowi oprócz parametrów technicznych opisujących materiał również warunki dojazdu do placu budowy w celu dobrania odpowiedniego środka transportu do warunków drogowych na trasie pomiędzy magazynem dostawcy a placem budowy. </w:t>
      </w:r>
    </w:p>
    <w:p w:rsidR="00FC3CCE" w:rsidRPr="00CF5BA5" w:rsidRDefault="00FC3CCE" w:rsidP="00FC3CCE">
      <w:pPr>
        <w:ind w:firstLine="284"/>
        <w:jc w:val="both"/>
        <w:rPr>
          <w:color w:val="000000" w:themeColor="text1"/>
          <w:sz w:val="22"/>
        </w:rPr>
      </w:pPr>
    </w:p>
    <w:p w:rsidR="00FC3CCE" w:rsidRPr="00CF5BA5" w:rsidRDefault="00FC3CCE" w:rsidP="00FC3CCE">
      <w:pPr>
        <w:ind w:firstLine="284"/>
        <w:jc w:val="both"/>
        <w:rPr>
          <w:color w:val="000000" w:themeColor="text1"/>
          <w:sz w:val="22"/>
        </w:rPr>
      </w:pPr>
      <w:r w:rsidRPr="00CF5BA5">
        <w:rPr>
          <w:color w:val="000000" w:themeColor="text1"/>
          <w:sz w:val="22"/>
        </w:rPr>
        <w:t>Czas transportu nie powinien być dłuższy niż:</w:t>
      </w:r>
    </w:p>
    <w:p w:rsidR="00FC3CCE" w:rsidRPr="00CF5BA5" w:rsidRDefault="00FC3CCE" w:rsidP="00FC3CCE">
      <w:pPr>
        <w:ind w:firstLine="284"/>
        <w:jc w:val="both"/>
        <w:rPr>
          <w:color w:val="000000" w:themeColor="text1"/>
          <w:sz w:val="22"/>
        </w:rPr>
      </w:pPr>
    </w:p>
    <w:p w:rsidR="00FC3CCE" w:rsidRPr="00CF5BA5" w:rsidRDefault="00FC3CCE" w:rsidP="00FC3CCE">
      <w:pPr>
        <w:numPr>
          <w:ilvl w:val="0"/>
          <w:numId w:val="20"/>
        </w:numPr>
        <w:tabs>
          <w:tab w:val="clear" w:pos="360"/>
          <w:tab w:val="num" w:pos="644"/>
        </w:tabs>
        <w:ind w:left="644"/>
        <w:jc w:val="both"/>
        <w:rPr>
          <w:color w:val="000000" w:themeColor="text1"/>
          <w:sz w:val="22"/>
        </w:rPr>
      </w:pPr>
      <w:r w:rsidRPr="00CF5BA5">
        <w:rPr>
          <w:color w:val="000000" w:themeColor="text1"/>
          <w:sz w:val="22"/>
        </w:rPr>
        <w:t>90min. przy temperaturze otoczenia +15</w:t>
      </w:r>
      <w:r w:rsidRPr="00CF5BA5">
        <w:rPr>
          <w:color w:val="000000" w:themeColor="text1"/>
          <w:sz w:val="22"/>
        </w:rPr>
        <w:sym w:font="Symbol" w:char="F0B0"/>
      </w:r>
      <w:r w:rsidRPr="00CF5BA5">
        <w:rPr>
          <w:color w:val="000000" w:themeColor="text1"/>
          <w:sz w:val="22"/>
        </w:rPr>
        <w:t>C</w:t>
      </w:r>
    </w:p>
    <w:p w:rsidR="00FC3CCE" w:rsidRPr="00CF5BA5" w:rsidRDefault="00FC3CCE" w:rsidP="00FC3CCE">
      <w:pPr>
        <w:numPr>
          <w:ilvl w:val="0"/>
          <w:numId w:val="20"/>
        </w:numPr>
        <w:tabs>
          <w:tab w:val="clear" w:pos="360"/>
          <w:tab w:val="num" w:pos="644"/>
        </w:tabs>
        <w:ind w:left="644"/>
        <w:jc w:val="both"/>
        <w:rPr>
          <w:color w:val="000000" w:themeColor="text1"/>
          <w:sz w:val="22"/>
        </w:rPr>
      </w:pPr>
      <w:r w:rsidRPr="00CF5BA5">
        <w:rPr>
          <w:color w:val="000000" w:themeColor="text1"/>
          <w:sz w:val="22"/>
        </w:rPr>
        <w:t>70min. przy temperaturze otoczenia +20</w:t>
      </w:r>
      <w:r w:rsidRPr="00CF5BA5">
        <w:rPr>
          <w:color w:val="000000" w:themeColor="text1"/>
          <w:sz w:val="22"/>
        </w:rPr>
        <w:sym w:font="Symbol" w:char="F0B0"/>
      </w:r>
      <w:r w:rsidRPr="00CF5BA5">
        <w:rPr>
          <w:color w:val="000000" w:themeColor="text1"/>
          <w:sz w:val="22"/>
        </w:rPr>
        <w:t>C</w:t>
      </w:r>
    </w:p>
    <w:p w:rsidR="00FC3CCE" w:rsidRPr="00CF5BA5" w:rsidRDefault="00FC3CCE" w:rsidP="00FC3CCE">
      <w:pPr>
        <w:numPr>
          <w:ilvl w:val="0"/>
          <w:numId w:val="20"/>
        </w:numPr>
        <w:tabs>
          <w:tab w:val="clear" w:pos="360"/>
          <w:tab w:val="num" w:pos="644"/>
        </w:tabs>
        <w:ind w:left="644"/>
        <w:jc w:val="both"/>
        <w:rPr>
          <w:color w:val="000000" w:themeColor="text1"/>
          <w:sz w:val="22"/>
        </w:rPr>
      </w:pPr>
      <w:r w:rsidRPr="00CF5BA5">
        <w:rPr>
          <w:color w:val="000000" w:themeColor="text1"/>
          <w:sz w:val="22"/>
        </w:rPr>
        <w:t>30min. przy temperaturze otoczenia +30</w:t>
      </w:r>
      <w:r w:rsidRPr="00CF5BA5">
        <w:rPr>
          <w:color w:val="000000" w:themeColor="text1"/>
          <w:sz w:val="22"/>
        </w:rPr>
        <w:sym w:font="Symbol" w:char="F0B0"/>
      </w:r>
      <w:r w:rsidRPr="00CF5BA5">
        <w:rPr>
          <w:color w:val="000000" w:themeColor="text1"/>
          <w:sz w:val="22"/>
        </w:rPr>
        <w:t>C</w:t>
      </w:r>
    </w:p>
    <w:p w:rsidR="00FC3CCE" w:rsidRPr="00CF5BA5" w:rsidRDefault="00FC3CCE" w:rsidP="00FC3CCE">
      <w:pPr>
        <w:ind w:firstLine="284"/>
        <w:jc w:val="both"/>
        <w:rPr>
          <w:color w:val="000000" w:themeColor="text1"/>
          <w:sz w:val="22"/>
        </w:rPr>
      </w:pPr>
    </w:p>
    <w:p w:rsidR="00FC3CCE" w:rsidRPr="00CF5BA5" w:rsidRDefault="00FC3CCE" w:rsidP="00FC3CCE">
      <w:pPr>
        <w:ind w:firstLine="284"/>
        <w:jc w:val="both"/>
        <w:rPr>
          <w:color w:val="000000" w:themeColor="text1"/>
          <w:sz w:val="22"/>
        </w:rPr>
      </w:pPr>
      <w:r w:rsidRPr="00CF5BA5">
        <w:rPr>
          <w:color w:val="000000" w:themeColor="text1"/>
          <w:sz w:val="22"/>
        </w:rPr>
        <w:t>Czas transportu musi być tak dostosowany, aby możliwe było prawidłowe wbudowanie mieszanki łącznie z zagęszczeniem przed rozpoczęciem procesu wiązania cementu.</w:t>
      </w:r>
    </w:p>
    <w:p w:rsidR="00FC3CCE" w:rsidRPr="00CF5BA5" w:rsidRDefault="00FC3CCE" w:rsidP="00FC3CCE">
      <w:pPr>
        <w:ind w:firstLine="284"/>
        <w:jc w:val="both"/>
        <w:rPr>
          <w:color w:val="000000" w:themeColor="text1"/>
          <w:sz w:val="22"/>
        </w:rPr>
      </w:pPr>
      <w:r w:rsidRPr="00CF5BA5">
        <w:rPr>
          <w:color w:val="000000" w:themeColor="text1"/>
          <w:sz w:val="22"/>
        </w:rPr>
        <w:t xml:space="preserve">Zaleca się podawanie betonu do miejsca wbudowania za pomocą specjalnych pojemników o konstrukcji umożliwiającej łatwe ich opróżnienie lub pompy przystosowanej do podawania </w:t>
      </w:r>
      <w:r w:rsidRPr="00CF5BA5">
        <w:rPr>
          <w:color w:val="000000" w:themeColor="text1"/>
          <w:sz w:val="22"/>
        </w:rPr>
        <w:lastRenderedPageBreak/>
        <w:t>mieszanek plastycznych. Użycie pomp jest dozwolone pod warunkiem, że przedsiębiorstwo zastosuje odpowiednie środki celem utrzymania ustalonego stosunku w/c w betonie przy wylocie. Dopuszcza się także przenośniki taśmowe, jednosekcyjne do podawania mieszanki na odległość nie większą od 10</w:t>
      </w:r>
      <w:proofErr w:type="gramStart"/>
      <w:r w:rsidRPr="00CF5BA5">
        <w:rPr>
          <w:color w:val="000000" w:themeColor="text1"/>
          <w:sz w:val="22"/>
        </w:rPr>
        <w:t>m. Jeśli</w:t>
      </w:r>
      <w:proofErr w:type="gramEnd"/>
      <w:r w:rsidRPr="00CF5BA5">
        <w:rPr>
          <w:color w:val="000000" w:themeColor="text1"/>
          <w:sz w:val="22"/>
        </w:rPr>
        <w:t xml:space="preserve"> transport mieszanki do pojemnika będzie wykonywany przy użyciu betoniarki samochodowej jej jednorodność powinna być kontrolowana w czasie rozładunku. Obowiązkiem Inżyniera jest odrzucenie transportu betonu </w:t>
      </w:r>
      <w:proofErr w:type="gramStart"/>
      <w:r w:rsidRPr="00CF5BA5">
        <w:rPr>
          <w:color w:val="000000" w:themeColor="text1"/>
          <w:sz w:val="22"/>
        </w:rPr>
        <w:t>nie odpowiadającego</w:t>
      </w:r>
      <w:proofErr w:type="gramEnd"/>
      <w:r w:rsidRPr="00CF5BA5">
        <w:rPr>
          <w:color w:val="000000" w:themeColor="text1"/>
          <w:sz w:val="22"/>
        </w:rPr>
        <w:t xml:space="preserve"> opisanym wyżej wymaganiom.</w:t>
      </w:r>
    </w:p>
    <w:p w:rsidR="00FC3CCE" w:rsidRPr="00CF5BA5" w:rsidRDefault="00FC3CCE" w:rsidP="00FC3CCE">
      <w:pPr>
        <w:jc w:val="both"/>
        <w:rPr>
          <w:color w:val="000000" w:themeColor="text1"/>
          <w:sz w:val="22"/>
        </w:rPr>
      </w:pPr>
    </w:p>
    <w:p w:rsidR="00FC3CCE" w:rsidRPr="00CF5BA5" w:rsidRDefault="00FC3CCE" w:rsidP="00FC3CCE">
      <w:pPr>
        <w:numPr>
          <w:ilvl w:val="0"/>
          <w:numId w:val="19"/>
        </w:numPr>
        <w:rPr>
          <w:b/>
          <w:color w:val="000000" w:themeColor="text1"/>
        </w:rPr>
      </w:pPr>
      <w:r w:rsidRPr="00CF5BA5">
        <w:rPr>
          <w:b/>
          <w:color w:val="000000" w:themeColor="text1"/>
        </w:rPr>
        <w:t>Wykonanie robót</w:t>
      </w:r>
    </w:p>
    <w:p w:rsidR="00FC3CCE" w:rsidRPr="00CF5BA5" w:rsidRDefault="00FC3CCE" w:rsidP="00FC3CCE">
      <w:pPr>
        <w:numPr>
          <w:ilvl w:val="1"/>
          <w:numId w:val="21"/>
        </w:numPr>
        <w:tabs>
          <w:tab w:val="num" w:pos="540"/>
        </w:tabs>
        <w:rPr>
          <w:b/>
          <w:color w:val="000000" w:themeColor="text1"/>
          <w:szCs w:val="28"/>
        </w:rPr>
      </w:pPr>
      <w:r w:rsidRPr="00CF5BA5">
        <w:rPr>
          <w:b/>
          <w:color w:val="000000" w:themeColor="text1"/>
          <w:szCs w:val="28"/>
        </w:rPr>
        <w:t>Deskowanie elementów</w:t>
      </w:r>
    </w:p>
    <w:p w:rsidR="00FC3CCE" w:rsidRPr="00CF5BA5" w:rsidRDefault="00FC3CCE" w:rsidP="00FC3CCE">
      <w:pPr>
        <w:tabs>
          <w:tab w:val="num" w:pos="720"/>
        </w:tabs>
        <w:ind w:left="720"/>
        <w:rPr>
          <w:color w:val="000000" w:themeColor="text1"/>
          <w:szCs w:val="28"/>
        </w:rPr>
      </w:pPr>
      <w:r w:rsidRPr="00CF5BA5">
        <w:rPr>
          <w:color w:val="000000" w:themeColor="text1"/>
          <w:szCs w:val="28"/>
        </w:rPr>
        <w:t>Wymagane wyłącznie w górnej strefie stóp fundamentowych.</w:t>
      </w:r>
    </w:p>
    <w:p w:rsidR="00FC3CCE" w:rsidRPr="00CF5BA5" w:rsidRDefault="00FC3CCE" w:rsidP="00FC3CCE">
      <w:pPr>
        <w:ind w:left="540" w:hanging="180"/>
        <w:jc w:val="both"/>
        <w:rPr>
          <w:color w:val="000000" w:themeColor="text1"/>
          <w:sz w:val="22"/>
        </w:rPr>
      </w:pPr>
    </w:p>
    <w:p w:rsidR="00FC3CCE" w:rsidRPr="00CF5BA5" w:rsidRDefault="00FC3CCE" w:rsidP="00FC3CCE">
      <w:pPr>
        <w:numPr>
          <w:ilvl w:val="1"/>
          <w:numId w:val="21"/>
        </w:numPr>
        <w:tabs>
          <w:tab w:val="num" w:pos="540"/>
        </w:tabs>
        <w:rPr>
          <w:b/>
          <w:color w:val="000000" w:themeColor="text1"/>
          <w:szCs w:val="28"/>
        </w:rPr>
      </w:pPr>
      <w:r w:rsidRPr="00CF5BA5">
        <w:rPr>
          <w:b/>
          <w:color w:val="000000" w:themeColor="text1"/>
          <w:szCs w:val="28"/>
        </w:rPr>
        <w:t>Wytwarzanie betonu</w:t>
      </w:r>
    </w:p>
    <w:p w:rsidR="00FC3CCE" w:rsidRPr="00CF5BA5" w:rsidRDefault="00FC3CCE" w:rsidP="00FC3CCE">
      <w:pPr>
        <w:ind w:firstLine="360"/>
        <w:jc w:val="both"/>
        <w:rPr>
          <w:color w:val="000000" w:themeColor="text1"/>
          <w:sz w:val="22"/>
        </w:rPr>
      </w:pPr>
      <w:r w:rsidRPr="00CF5BA5">
        <w:rPr>
          <w:color w:val="000000" w:themeColor="text1"/>
          <w:sz w:val="22"/>
        </w:rPr>
        <w:t>Dla mieszanek wytwarzanych na budowie należy stosować się do poniższych zaleceń:</w:t>
      </w:r>
    </w:p>
    <w:p w:rsidR="00FC3CCE" w:rsidRPr="00CF5BA5" w:rsidRDefault="00FC3CCE" w:rsidP="00FC3CCE">
      <w:pPr>
        <w:ind w:left="360" w:hanging="360"/>
        <w:jc w:val="both"/>
        <w:rPr>
          <w:color w:val="000000" w:themeColor="text1"/>
          <w:sz w:val="22"/>
        </w:rPr>
      </w:pPr>
      <w:r w:rsidRPr="00CF5BA5">
        <w:rPr>
          <w:color w:val="000000" w:themeColor="text1"/>
          <w:sz w:val="22"/>
        </w:rPr>
        <w:t xml:space="preserve">- czas mieszania składników mieszanki (najpierw dozuje się kruszywo, następnie cement i wodę) zależy od konsystencji mieszanki, ale nie może być krótszy niż 1 min (w przypadku konsystencji półciekłej i ciekłej). </w:t>
      </w:r>
    </w:p>
    <w:p w:rsidR="00FC3CCE" w:rsidRPr="00CF5BA5" w:rsidRDefault="00FC3CCE" w:rsidP="00FC3CCE">
      <w:pPr>
        <w:ind w:left="360" w:hanging="360"/>
        <w:jc w:val="both"/>
        <w:rPr>
          <w:color w:val="000000" w:themeColor="text1"/>
          <w:sz w:val="22"/>
        </w:rPr>
      </w:pPr>
      <w:r w:rsidRPr="00CF5BA5">
        <w:rPr>
          <w:color w:val="000000" w:themeColor="text1"/>
          <w:sz w:val="22"/>
        </w:rPr>
        <w:t>- cementy, kruszywa oraz dodatki proszkowe należy dozować masowo; dopuszcza się stosowanie innych metod dozowania, pod warunkiem zachowania wymaganej tolerancji dokładności dozowania i udokumentowania tego faktu.</w:t>
      </w:r>
    </w:p>
    <w:p w:rsidR="00FC3CCE" w:rsidRPr="00CF5BA5" w:rsidRDefault="00FC3CCE" w:rsidP="00FC3CCE">
      <w:pPr>
        <w:ind w:left="360" w:hanging="360"/>
        <w:jc w:val="both"/>
        <w:rPr>
          <w:color w:val="000000" w:themeColor="text1"/>
          <w:sz w:val="22"/>
        </w:rPr>
      </w:pPr>
      <w:r w:rsidRPr="00CF5BA5">
        <w:rPr>
          <w:color w:val="000000" w:themeColor="text1"/>
          <w:sz w:val="22"/>
        </w:rPr>
        <w:t>- woda zarobowa, kruszywa lekkie, domieszki oraz ciekłe dodatki mogą być dozowane masowo lub objętościowo.</w:t>
      </w:r>
    </w:p>
    <w:p w:rsidR="00FC3CCE" w:rsidRPr="00CF5BA5" w:rsidRDefault="00FC3CCE" w:rsidP="00FC3CCE">
      <w:pPr>
        <w:ind w:firstLine="708"/>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ab/>
        <w:t>Tolerancje dokładności dozowania składników nie powinna przekraczać granic podanych w poniższej tablicy.</w:t>
      </w:r>
    </w:p>
    <w:tbl>
      <w:tblPr>
        <w:tblW w:w="0" w:type="auto"/>
        <w:tblInd w:w="1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7"/>
        <w:gridCol w:w="3198"/>
      </w:tblGrid>
      <w:tr w:rsidR="00FC3CCE" w:rsidRPr="00CF5BA5" w:rsidTr="00FC3CCE">
        <w:tc>
          <w:tcPr>
            <w:tcW w:w="4671"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 xml:space="preserve">Składniki </w:t>
            </w:r>
          </w:p>
        </w:tc>
        <w:tc>
          <w:tcPr>
            <w:tcW w:w="3517"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jc w:val="center"/>
              <w:rPr>
                <w:color w:val="000000" w:themeColor="text1"/>
                <w:sz w:val="18"/>
                <w:szCs w:val="20"/>
                <w:lang w:eastAsia="en-US"/>
              </w:rPr>
            </w:pPr>
            <w:r w:rsidRPr="00CF5BA5">
              <w:rPr>
                <w:color w:val="000000" w:themeColor="text1"/>
                <w:sz w:val="18"/>
                <w:szCs w:val="20"/>
                <w:lang w:eastAsia="en-US"/>
              </w:rPr>
              <w:t>Tolerancja</w:t>
            </w:r>
          </w:p>
        </w:tc>
      </w:tr>
      <w:tr w:rsidR="00FC3CCE" w:rsidRPr="00CF5BA5" w:rsidTr="00FC3CCE">
        <w:tc>
          <w:tcPr>
            <w:tcW w:w="4671" w:type="dxa"/>
            <w:tcBorders>
              <w:top w:val="single" w:sz="4" w:space="0" w:color="auto"/>
              <w:left w:val="single" w:sz="4" w:space="0" w:color="auto"/>
              <w:bottom w:val="single" w:sz="4" w:space="0" w:color="auto"/>
              <w:right w:val="single" w:sz="4" w:space="0" w:color="auto"/>
            </w:tcBorders>
            <w:hideMark/>
          </w:tcPr>
          <w:p w:rsidR="00FC3CCE" w:rsidRPr="00CF5BA5" w:rsidRDefault="00FC3CCE">
            <w:pPr>
              <w:spacing w:line="276" w:lineRule="auto"/>
              <w:jc w:val="both"/>
              <w:rPr>
                <w:color w:val="000000" w:themeColor="text1"/>
                <w:sz w:val="18"/>
                <w:szCs w:val="20"/>
                <w:lang w:eastAsia="en-US"/>
              </w:rPr>
            </w:pPr>
            <w:r w:rsidRPr="00CF5BA5">
              <w:rPr>
                <w:color w:val="000000" w:themeColor="text1"/>
                <w:sz w:val="18"/>
                <w:szCs w:val="20"/>
                <w:lang w:eastAsia="en-US"/>
              </w:rPr>
              <w:t>Cement</w:t>
            </w:r>
          </w:p>
          <w:p w:rsidR="00FC3CCE" w:rsidRPr="00CF5BA5" w:rsidRDefault="00FC3CCE">
            <w:pPr>
              <w:spacing w:line="276" w:lineRule="auto"/>
              <w:jc w:val="both"/>
              <w:rPr>
                <w:color w:val="000000" w:themeColor="text1"/>
                <w:sz w:val="18"/>
                <w:szCs w:val="20"/>
                <w:lang w:eastAsia="en-US"/>
              </w:rPr>
            </w:pPr>
            <w:r w:rsidRPr="00CF5BA5">
              <w:rPr>
                <w:color w:val="000000" w:themeColor="text1"/>
                <w:sz w:val="18"/>
                <w:szCs w:val="20"/>
                <w:lang w:eastAsia="en-US"/>
              </w:rPr>
              <w:t>Woda</w:t>
            </w:r>
          </w:p>
          <w:p w:rsidR="00FC3CCE" w:rsidRPr="00CF5BA5" w:rsidRDefault="00FC3CCE">
            <w:pPr>
              <w:spacing w:line="276" w:lineRule="auto"/>
              <w:jc w:val="both"/>
              <w:rPr>
                <w:color w:val="000000" w:themeColor="text1"/>
                <w:sz w:val="18"/>
                <w:szCs w:val="20"/>
                <w:lang w:eastAsia="en-US"/>
              </w:rPr>
            </w:pPr>
            <w:r w:rsidRPr="00CF5BA5">
              <w:rPr>
                <w:color w:val="000000" w:themeColor="text1"/>
                <w:sz w:val="18"/>
                <w:szCs w:val="20"/>
                <w:lang w:eastAsia="en-US"/>
              </w:rPr>
              <w:t>Kruszywo</w:t>
            </w:r>
          </w:p>
          <w:p w:rsidR="00FC3CCE" w:rsidRPr="00CF5BA5" w:rsidRDefault="00FC3CCE">
            <w:pPr>
              <w:spacing w:line="276" w:lineRule="auto"/>
              <w:jc w:val="both"/>
              <w:rPr>
                <w:color w:val="000000" w:themeColor="text1"/>
                <w:sz w:val="18"/>
                <w:szCs w:val="20"/>
                <w:lang w:eastAsia="en-US"/>
              </w:rPr>
            </w:pPr>
            <w:r w:rsidRPr="00CF5BA5">
              <w:rPr>
                <w:color w:val="000000" w:themeColor="text1"/>
                <w:sz w:val="18"/>
                <w:szCs w:val="20"/>
                <w:lang w:eastAsia="en-US"/>
              </w:rPr>
              <w:t>Dodatki stosowane w ilościach &gt;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rPr>
                <w:color w:val="000000" w:themeColor="text1"/>
                <w:sz w:val="18"/>
                <w:szCs w:val="20"/>
                <w:lang w:eastAsia="en-US"/>
              </w:rPr>
            </w:pPr>
            <w:r w:rsidRPr="00CF5BA5">
              <w:rPr>
                <w:color w:val="000000" w:themeColor="text1"/>
                <w:sz w:val="18"/>
                <w:szCs w:val="20"/>
                <w:lang w:eastAsia="en-US"/>
              </w:rPr>
              <w:t>± 3% wymaganej ilości</w:t>
            </w:r>
          </w:p>
        </w:tc>
      </w:tr>
      <w:tr w:rsidR="00FC3CCE" w:rsidRPr="00CF5BA5" w:rsidTr="00FC3CCE">
        <w:tc>
          <w:tcPr>
            <w:tcW w:w="4671" w:type="dxa"/>
            <w:tcBorders>
              <w:top w:val="single" w:sz="4" w:space="0" w:color="auto"/>
              <w:left w:val="single" w:sz="4" w:space="0" w:color="auto"/>
              <w:bottom w:val="single" w:sz="4" w:space="0" w:color="auto"/>
              <w:right w:val="single" w:sz="4" w:space="0" w:color="auto"/>
            </w:tcBorders>
            <w:hideMark/>
          </w:tcPr>
          <w:p w:rsidR="00FC3CCE" w:rsidRPr="00CF5BA5" w:rsidRDefault="00FC3CCE">
            <w:pPr>
              <w:spacing w:line="276" w:lineRule="auto"/>
              <w:jc w:val="both"/>
              <w:rPr>
                <w:color w:val="000000" w:themeColor="text1"/>
                <w:sz w:val="18"/>
                <w:szCs w:val="20"/>
                <w:lang w:eastAsia="en-US"/>
              </w:rPr>
            </w:pPr>
            <w:r w:rsidRPr="00CF5BA5">
              <w:rPr>
                <w:color w:val="000000" w:themeColor="text1"/>
                <w:sz w:val="18"/>
                <w:szCs w:val="20"/>
                <w:lang w:eastAsia="en-US"/>
              </w:rPr>
              <w:t>Domieszki i dodatki stosowane w ilościach ≤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FC3CCE" w:rsidRPr="00CF5BA5" w:rsidRDefault="00FC3CCE">
            <w:pPr>
              <w:spacing w:line="276" w:lineRule="auto"/>
              <w:rPr>
                <w:color w:val="000000" w:themeColor="text1"/>
                <w:sz w:val="18"/>
                <w:szCs w:val="20"/>
                <w:lang w:eastAsia="en-US"/>
              </w:rPr>
            </w:pPr>
            <w:r w:rsidRPr="00CF5BA5">
              <w:rPr>
                <w:color w:val="000000" w:themeColor="text1"/>
                <w:sz w:val="18"/>
                <w:szCs w:val="20"/>
                <w:lang w:eastAsia="en-US"/>
              </w:rPr>
              <w:t>± 5% wymaganej ilości</w:t>
            </w:r>
          </w:p>
        </w:tc>
      </w:tr>
      <w:tr w:rsidR="00FC3CCE" w:rsidRPr="00CF5BA5" w:rsidTr="00FC3CCE">
        <w:tc>
          <w:tcPr>
            <w:tcW w:w="8188" w:type="dxa"/>
            <w:gridSpan w:val="2"/>
            <w:tcBorders>
              <w:top w:val="single" w:sz="4" w:space="0" w:color="auto"/>
              <w:left w:val="single" w:sz="4" w:space="0" w:color="auto"/>
              <w:bottom w:val="single" w:sz="4" w:space="0" w:color="auto"/>
              <w:right w:val="single" w:sz="4" w:space="0" w:color="auto"/>
            </w:tcBorders>
            <w:hideMark/>
          </w:tcPr>
          <w:p w:rsidR="00FC3CCE" w:rsidRPr="00CF5BA5" w:rsidRDefault="00FC3CCE">
            <w:pPr>
              <w:spacing w:line="276" w:lineRule="auto"/>
              <w:jc w:val="both"/>
              <w:rPr>
                <w:color w:val="000000" w:themeColor="text1"/>
                <w:sz w:val="18"/>
                <w:szCs w:val="20"/>
                <w:lang w:eastAsia="en-US"/>
              </w:rPr>
            </w:pPr>
            <w:r w:rsidRPr="00CF5BA5">
              <w:rPr>
                <w:color w:val="000000" w:themeColor="text1"/>
                <w:sz w:val="18"/>
                <w:szCs w:val="20"/>
                <w:lang w:eastAsia="en-US"/>
              </w:rPr>
              <w:t>UWAGA: Tolerancja jest to różnica między wartością założoną a wartością zmierzoną</w:t>
            </w:r>
          </w:p>
        </w:tc>
      </w:tr>
    </w:tbl>
    <w:p w:rsidR="00FC3CCE" w:rsidRPr="00CF5BA5" w:rsidRDefault="00FC3CCE" w:rsidP="00FC3CCE">
      <w:pPr>
        <w:jc w:val="both"/>
        <w:rPr>
          <w:color w:val="000000" w:themeColor="text1"/>
          <w:sz w:val="22"/>
        </w:rPr>
      </w:pPr>
    </w:p>
    <w:p w:rsidR="00FC3CCE" w:rsidRPr="00CF5BA5" w:rsidRDefault="00FC3CCE" w:rsidP="00FC3CCE">
      <w:pPr>
        <w:ind w:firstLine="708"/>
        <w:jc w:val="both"/>
        <w:rPr>
          <w:color w:val="000000" w:themeColor="text1"/>
          <w:sz w:val="22"/>
        </w:rPr>
      </w:pPr>
      <w:r w:rsidRPr="00CF5BA5">
        <w:rPr>
          <w:color w:val="000000" w:themeColor="text1"/>
          <w:sz w:val="22"/>
        </w:rPr>
        <w:t xml:space="preserve">Dopuszcza się zastosowanie betonu towarowego. Klasa betonu powinna być potwierdzone przez producenta </w:t>
      </w:r>
      <w:proofErr w:type="gramStart"/>
      <w:r w:rsidRPr="00CF5BA5">
        <w:rPr>
          <w:color w:val="000000" w:themeColor="text1"/>
          <w:sz w:val="22"/>
        </w:rPr>
        <w:t>certyfikatem jakości</w:t>
      </w:r>
      <w:proofErr w:type="gramEnd"/>
      <w:r w:rsidRPr="00CF5BA5">
        <w:rPr>
          <w:color w:val="000000" w:themeColor="text1"/>
          <w:sz w:val="22"/>
        </w:rPr>
        <w:t>.</w:t>
      </w:r>
    </w:p>
    <w:p w:rsidR="00FC3CCE" w:rsidRPr="00CF5BA5" w:rsidRDefault="00FC3CCE" w:rsidP="00FC3CCE">
      <w:pPr>
        <w:ind w:firstLine="708"/>
        <w:jc w:val="both"/>
        <w:rPr>
          <w:b/>
          <w:color w:val="000000" w:themeColor="text1"/>
          <w:sz w:val="22"/>
        </w:rPr>
      </w:pPr>
    </w:p>
    <w:p w:rsidR="00FC3CCE" w:rsidRPr="00CF5BA5" w:rsidRDefault="00FC3CCE" w:rsidP="00FC3CCE">
      <w:pPr>
        <w:pStyle w:val="Tekstpodstawowy"/>
        <w:numPr>
          <w:ilvl w:val="1"/>
          <w:numId w:val="21"/>
        </w:numPr>
        <w:spacing w:after="0"/>
        <w:rPr>
          <w:b/>
          <w:color w:val="000000" w:themeColor="text1"/>
          <w:szCs w:val="28"/>
        </w:rPr>
      </w:pPr>
      <w:r w:rsidRPr="00CF5BA5">
        <w:rPr>
          <w:b/>
          <w:color w:val="000000" w:themeColor="text1"/>
          <w:szCs w:val="28"/>
        </w:rPr>
        <w:t>Układanie mieszanki betonowej (betonowanie)</w:t>
      </w:r>
    </w:p>
    <w:p w:rsidR="00FC3CCE" w:rsidRPr="00CF5BA5" w:rsidRDefault="00FC3CCE" w:rsidP="00FC3CCE">
      <w:pPr>
        <w:numPr>
          <w:ilvl w:val="2"/>
          <w:numId w:val="21"/>
        </w:numPr>
        <w:rPr>
          <w:b/>
          <w:color w:val="000000" w:themeColor="text1"/>
          <w:sz w:val="22"/>
        </w:rPr>
      </w:pPr>
      <w:r w:rsidRPr="00CF5BA5">
        <w:rPr>
          <w:b/>
          <w:color w:val="000000" w:themeColor="text1"/>
          <w:sz w:val="22"/>
        </w:rPr>
        <w:t>Zalecenia ogólne</w:t>
      </w:r>
    </w:p>
    <w:p w:rsidR="00FC3CCE" w:rsidRPr="00CF5BA5" w:rsidRDefault="00FC3CCE" w:rsidP="00FC3CCE">
      <w:pPr>
        <w:ind w:firstLine="708"/>
        <w:jc w:val="both"/>
        <w:rPr>
          <w:color w:val="000000" w:themeColor="text1"/>
          <w:sz w:val="22"/>
        </w:rPr>
      </w:pPr>
      <w:r w:rsidRPr="00CF5BA5">
        <w:rPr>
          <w:color w:val="000000" w:themeColor="text1"/>
          <w:sz w:val="22"/>
        </w:rPr>
        <w:t xml:space="preserve">Betonowanie powinno być wykonywane ze szczególną starannością i zgodnie z zasadami sztuki budowlanej. </w:t>
      </w:r>
    </w:p>
    <w:p w:rsidR="00FC3CCE" w:rsidRPr="00CF5BA5" w:rsidRDefault="00FC3CCE" w:rsidP="00FC3CCE">
      <w:pPr>
        <w:ind w:firstLine="708"/>
        <w:jc w:val="both"/>
        <w:rPr>
          <w:color w:val="000000" w:themeColor="text1"/>
          <w:sz w:val="22"/>
        </w:rPr>
      </w:pPr>
      <w:r w:rsidRPr="00CF5BA5">
        <w:rPr>
          <w:color w:val="000000" w:themeColor="text1"/>
          <w:sz w:val="22"/>
        </w:rPr>
        <w:t xml:space="preserve"> Betonowanie może zostać rozpoczęte po sprawdzeniu poprawności wykonania wykopów.</w:t>
      </w:r>
    </w:p>
    <w:p w:rsidR="00FC3CCE" w:rsidRPr="00CF5BA5" w:rsidRDefault="00FC3CCE" w:rsidP="00FC3CCE">
      <w:pPr>
        <w:jc w:val="both"/>
        <w:rPr>
          <w:color w:val="000000" w:themeColor="text1"/>
          <w:sz w:val="22"/>
        </w:rPr>
      </w:pPr>
    </w:p>
    <w:p w:rsidR="00FC3CCE" w:rsidRPr="00CF5BA5" w:rsidRDefault="00FC3CCE" w:rsidP="00FC3CCE">
      <w:pPr>
        <w:ind w:firstLine="360"/>
        <w:jc w:val="both"/>
        <w:rPr>
          <w:color w:val="000000" w:themeColor="text1"/>
          <w:sz w:val="22"/>
        </w:rPr>
      </w:pPr>
      <w:r w:rsidRPr="00CF5BA5">
        <w:rPr>
          <w:color w:val="000000" w:themeColor="text1"/>
          <w:sz w:val="22"/>
        </w:rPr>
        <w:t>Przy betonowaniu konstrukcji monolitycznych należy zachować następujące warunki:</w:t>
      </w:r>
    </w:p>
    <w:p w:rsidR="00FC3CCE" w:rsidRPr="00CF5BA5" w:rsidRDefault="00FC3CCE" w:rsidP="00FC3CCE">
      <w:pPr>
        <w:pStyle w:val="Tekstpodstawowy"/>
        <w:numPr>
          <w:ilvl w:val="0"/>
          <w:numId w:val="22"/>
        </w:numPr>
        <w:tabs>
          <w:tab w:val="num" w:pos="360"/>
        </w:tabs>
        <w:spacing w:after="0"/>
        <w:ind w:left="357" w:hanging="357"/>
        <w:jc w:val="both"/>
        <w:rPr>
          <w:color w:val="000000" w:themeColor="text1"/>
          <w:sz w:val="22"/>
        </w:rPr>
      </w:pPr>
      <w:r w:rsidRPr="00CF5BA5">
        <w:rPr>
          <w:color w:val="000000" w:themeColor="text1"/>
          <w:sz w:val="22"/>
        </w:rPr>
        <w:t xml:space="preserve">przed betonowaniem sprawdzić: zgodność </w:t>
      </w:r>
      <w:proofErr w:type="gramStart"/>
      <w:r w:rsidRPr="00CF5BA5">
        <w:rPr>
          <w:color w:val="000000" w:themeColor="text1"/>
          <w:sz w:val="22"/>
        </w:rPr>
        <w:t>rzędnych  z</w:t>
      </w:r>
      <w:proofErr w:type="gramEnd"/>
      <w:r w:rsidRPr="00CF5BA5">
        <w:rPr>
          <w:color w:val="000000" w:themeColor="text1"/>
          <w:sz w:val="22"/>
        </w:rPr>
        <w:t xml:space="preserve"> projektem, wymiary fundamentów</w:t>
      </w:r>
    </w:p>
    <w:p w:rsidR="00FC3CCE" w:rsidRPr="00CF5BA5" w:rsidRDefault="00FC3CCE" w:rsidP="00FC3CCE">
      <w:pPr>
        <w:numPr>
          <w:ilvl w:val="0"/>
          <w:numId w:val="23"/>
        </w:numPr>
        <w:jc w:val="both"/>
        <w:rPr>
          <w:color w:val="000000" w:themeColor="text1"/>
          <w:sz w:val="22"/>
        </w:rPr>
      </w:pPr>
      <w:r w:rsidRPr="00CF5BA5">
        <w:rPr>
          <w:color w:val="000000" w:themeColor="text1"/>
          <w:sz w:val="22"/>
        </w:rPr>
        <w:t xml:space="preserve">betonowanie konstrukcji wykonywać wyłącznie w temperaturach </w:t>
      </w:r>
      <w:r w:rsidRPr="00CF5BA5">
        <w:rPr>
          <w:color w:val="000000" w:themeColor="text1"/>
          <w:sz w:val="22"/>
        </w:rPr>
        <w:sym w:font="Symbol" w:char="F03E"/>
      </w:r>
      <w:r w:rsidRPr="00CF5BA5">
        <w:rPr>
          <w:color w:val="000000" w:themeColor="text1"/>
          <w:sz w:val="22"/>
        </w:rPr>
        <w:t>+5</w:t>
      </w:r>
      <w:r w:rsidRPr="00CF5BA5">
        <w:rPr>
          <w:color w:val="000000" w:themeColor="text1"/>
          <w:sz w:val="22"/>
          <w:vertAlign w:val="superscript"/>
        </w:rPr>
        <w:t>0</w:t>
      </w:r>
      <w:r w:rsidRPr="00CF5BA5">
        <w:rPr>
          <w:color w:val="000000" w:themeColor="text1"/>
          <w:sz w:val="22"/>
        </w:rPr>
        <w:t xml:space="preserve">C, zachowując warunki umożliwiające uzyskanie przez beton wytrzymałości </w:t>
      </w:r>
      <w:r w:rsidRPr="00CF5BA5">
        <w:rPr>
          <w:color w:val="000000" w:themeColor="text1"/>
          <w:sz w:val="22"/>
        </w:rPr>
        <w:sym w:font="Symbol" w:char="F03E"/>
      </w:r>
      <w:r w:rsidRPr="00CF5BA5">
        <w:rPr>
          <w:color w:val="000000" w:themeColor="text1"/>
          <w:sz w:val="22"/>
        </w:rPr>
        <w:t>15</w:t>
      </w:r>
      <w:proofErr w:type="gramStart"/>
      <w:r w:rsidRPr="00CF5BA5">
        <w:rPr>
          <w:color w:val="000000" w:themeColor="text1"/>
          <w:sz w:val="22"/>
        </w:rPr>
        <w:t>MPa</w:t>
      </w:r>
      <w:r w:rsidRPr="00CF5BA5">
        <w:rPr>
          <w:color w:val="000000" w:themeColor="text1"/>
          <w:sz w:val="22"/>
          <w:vertAlign w:val="superscript"/>
        </w:rPr>
        <w:t xml:space="preserve">  </w:t>
      </w:r>
      <w:r w:rsidRPr="00CF5BA5">
        <w:rPr>
          <w:color w:val="000000" w:themeColor="text1"/>
          <w:sz w:val="22"/>
        </w:rPr>
        <w:t>przed</w:t>
      </w:r>
      <w:proofErr w:type="gramEnd"/>
      <w:r w:rsidRPr="00CF5BA5">
        <w:rPr>
          <w:color w:val="000000" w:themeColor="text1"/>
          <w:sz w:val="22"/>
        </w:rPr>
        <w:t xml:space="preserve"> pierwszym zamarznięciem. W wyjątkowych przypadkach dopuszcza się betonowanie w temperaturze do –5</w:t>
      </w:r>
      <w:r w:rsidRPr="00CF5BA5">
        <w:rPr>
          <w:color w:val="000000" w:themeColor="text1"/>
          <w:sz w:val="22"/>
          <w:vertAlign w:val="superscript"/>
        </w:rPr>
        <w:t>0</w:t>
      </w:r>
      <w:r w:rsidRPr="00CF5BA5">
        <w:rPr>
          <w:color w:val="000000" w:themeColor="text1"/>
          <w:sz w:val="22"/>
        </w:rPr>
        <w:t>C, jednak wymaga to zgody Inwestora oraz zapewnienia mieszanki betonowej o temperaturze +20</w:t>
      </w:r>
      <w:r w:rsidRPr="00CF5BA5">
        <w:rPr>
          <w:color w:val="000000" w:themeColor="text1"/>
          <w:sz w:val="22"/>
          <w:vertAlign w:val="superscript"/>
        </w:rPr>
        <w:t>0</w:t>
      </w:r>
      <w:r w:rsidRPr="00CF5BA5">
        <w:rPr>
          <w:color w:val="000000" w:themeColor="text1"/>
          <w:sz w:val="22"/>
        </w:rPr>
        <w:t xml:space="preserve">C w chwili jej układania, zabezpieczenia uformowanego elementu przed utratą </w:t>
      </w:r>
      <w:proofErr w:type="gramStart"/>
      <w:r w:rsidRPr="00CF5BA5">
        <w:rPr>
          <w:color w:val="000000" w:themeColor="text1"/>
          <w:sz w:val="22"/>
        </w:rPr>
        <w:t>ciepła  w</w:t>
      </w:r>
      <w:proofErr w:type="gramEnd"/>
      <w:r w:rsidRPr="00CF5BA5">
        <w:rPr>
          <w:color w:val="000000" w:themeColor="text1"/>
          <w:sz w:val="22"/>
        </w:rPr>
        <w:t xml:space="preserve"> czasie co najmniej 7 dni;  prace betoniarskie powinny być prowadzone wówczas pod bezpośrednim nadzorem,</w:t>
      </w:r>
    </w:p>
    <w:p w:rsidR="00FC3CCE" w:rsidRPr="00CF5BA5" w:rsidRDefault="00FC3CCE" w:rsidP="00FC3CCE">
      <w:pPr>
        <w:numPr>
          <w:ilvl w:val="0"/>
          <w:numId w:val="24"/>
        </w:numPr>
        <w:jc w:val="both"/>
        <w:rPr>
          <w:color w:val="000000" w:themeColor="text1"/>
          <w:sz w:val="22"/>
        </w:rPr>
      </w:pPr>
      <w:r w:rsidRPr="00CF5BA5">
        <w:rPr>
          <w:color w:val="000000" w:themeColor="text1"/>
          <w:sz w:val="22"/>
        </w:rPr>
        <w:lastRenderedPageBreak/>
        <w:t>mieszanki betonowej nie należy zrzucać z wysokości</w:t>
      </w:r>
      <w:proofErr w:type="gramStart"/>
      <w:r w:rsidRPr="00CF5BA5">
        <w:rPr>
          <w:color w:val="000000" w:themeColor="text1"/>
          <w:sz w:val="22"/>
        </w:rPr>
        <w:t xml:space="preserve"> </w:t>
      </w:r>
      <w:r w:rsidRPr="00CF5BA5">
        <w:rPr>
          <w:color w:val="000000" w:themeColor="text1"/>
          <w:sz w:val="22"/>
        </w:rPr>
        <w:sym w:font="Symbol" w:char="F03E"/>
      </w:r>
      <w:r w:rsidRPr="00CF5BA5">
        <w:rPr>
          <w:color w:val="000000" w:themeColor="text1"/>
          <w:sz w:val="22"/>
        </w:rPr>
        <w:t>0,75m</w:t>
      </w:r>
      <w:proofErr w:type="gramEnd"/>
      <w:r w:rsidRPr="00CF5BA5">
        <w:rPr>
          <w:color w:val="000000" w:themeColor="text1"/>
          <w:sz w:val="22"/>
        </w:rPr>
        <w:t xml:space="preserve"> od powierzchni, na którą spada; w przypadku, gdy wysokość ta jest większa, należy mieszankę podawać za pomocą rynny zsypowej (do wysokości 3m).</w:t>
      </w:r>
    </w:p>
    <w:p w:rsidR="00FC3CCE" w:rsidRPr="00CF5BA5" w:rsidRDefault="00FC3CCE" w:rsidP="00FC3CCE">
      <w:pPr>
        <w:numPr>
          <w:ilvl w:val="0"/>
          <w:numId w:val="24"/>
        </w:numPr>
        <w:jc w:val="both"/>
        <w:rPr>
          <w:color w:val="000000" w:themeColor="text1"/>
          <w:sz w:val="22"/>
        </w:rPr>
      </w:pPr>
      <w:proofErr w:type="gramStart"/>
      <w:r w:rsidRPr="00CF5BA5">
        <w:rPr>
          <w:color w:val="000000" w:themeColor="text1"/>
          <w:sz w:val="22"/>
        </w:rPr>
        <w:t>w</w:t>
      </w:r>
      <w:proofErr w:type="gramEnd"/>
      <w:r w:rsidRPr="00CF5BA5">
        <w:rPr>
          <w:color w:val="000000" w:themeColor="text1"/>
          <w:sz w:val="22"/>
        </w:rPr>
        <w:t xml:space="preserve"> razie potrzeby zagęszczanie mieszanki w fundamentach wykonywać przez ręczne sztychowanie prętem stalowym.</w:t>
      </w:r>
    </w:p>
    <w:p w:rsidR="00FC3CCE" w:rsidRPr="00CF5BA5" w:rsidRDefault="00FC3CCE" w:rsidP="00FC3CCE">
      <w:pPr>
        <w:rPr>
          <w:color w:val="000000" w:themeColor="text1"/>
          <w:sz w:val="22"/>
        </w:rPr>
      </w:pPr>
    </w:p>
    <w:p w:rsidR="00FC3CCE" w:rsidRPr="00CF5BA5" w:rsidRDefault="00FC3CCE" w:rsidP="00FC3CCE">
      <w:pPr>
        <w:ind w:firstLine="360"/>
        <w:jc w:val="both"/>
        <w:rPr>
          <w:color w:val="000000" w:themeColor="text1"/>
          <w:sz w:val="22"/>
        </w:rPr>
      </w:pPr>
      <w:r w:rsidRPr="00CF5BA5">
        <w:rPr>
          <w:color w:val="000000" w:themeColor="text1"/>
          <w:sz w:val="22"/>
        </w:rPr>
        <w:t xml:space="preserve">W przypadku betonowania elementów w okresach obniżonych temperatur, wykonawca zobowiązany jest codziennie rejestrować minimalne temperatury za pomocą sprawdzonego termometru umieszczonego przy betonowanym elemencie. Beton powinien być układany w deskowaniu w ten sposób, aby zewnętrzne powierzchnie miały wygląd gładki, zwarty, jednorodny bez żadnych skaz i plam. Ewentualne nierówności i kawerny powinny być usunięte, a miejsca przypadkowo uszkodzone powinny zostać dokładnie naprawione zaprawą cementową, ale tylko w </w:t>
      </w:r>
      <w:proofErr w:type="gramStart"/>
      <w:r w:rsidRPr="00CF5BA5">
        <w:rPr>
          <w:color w:val="000000" w:themeColor="text1"/>
          <w:sz w:val="22"/>
        </w:rPr>
        <w:t>przypadku jeśli</w:t>
      </w:r>
      <w:proofErr w:type="gramEnd"/>
      <w:r w:rsidRPr="00CF5BA5">
        <w:rPr>
          <w:color w:val="000000" w:themeColor="text1"/>
          <w:sz w:val="22"/>
        </w:rPr>
        <w:t xml:space="preserve"> uszkodzenia te są w granicach, które Inżynier (osoba upoważniona przez Inwestora do pełnienia funkcji inspektora nadzoru inwestorskiego) uzna za dopuszczalne.</w:t>
      </w:r>
    </w:p>
    <w:p w:rsidR="00FC3CCE" w:rsidRPr="00CF5BA5" w:rsidRDefault="00FC3CCE" w:rsidP="00FC3CCE">
      <w:pPr>
        <w:ind w:firstLine="360"/>
        <w:jc w:val="both"/>
        <w:rPr>
          <w:color w:val="000000" w:themeColor="text1"/>
          <w:sz w:val="22"/>
        </w:rPr>
      </w:pPr>
      <w:r w:rsidRPr="00CF5BA5">
        <w:rPr>
          <w:color w:val="000000" w:themeColor="text1"/>
          <w:sz w:val="22"/>
        </w:rPr>
        <w:t xml:space="preserve"> W przeciwnym przypadku element podlega rozbiórce i odtworzeniu. Wszystkie wymienione wyżej roboty poprawkowe są wykonywane na koszt Wykonawcy. </w:t>
      </w:r>
    </w:p>
    <w:p w:rsidR="00FC3CCE" w:rsidRPr="00CF5BA5" w:rsidRDefault="00FC3CCE" w:rsidP="00FC3CCE">
      <w:pPr>
        <w:ind w:firstLine="360"/>
        <w:jc w:val="both"/>
        <w:rPr>
          <w:color w:val="000000" w:themeColor="text1"/>
          <w:sz w:val="22"/>
        </w:rPr>
      </w:pPr>
      <w:r w:rsidRPr="00CF5BA5">
        <w:rPr>
          <w:color w:val="000000" w:themeColor="text1"/>
          <w:sz w:val="22"/>
        </w:rPr>
        <w:t xml:space="preserve">Wyładunek mieszanki ze środka transportowego powinien </w:t>
      </w:r>
      <w:proofErr w:type="gramStart"/>
      <w:r w:rsidRPr="00CF5BA5">
        <w:rPr>
          <w:color w:val="000000" w:themeColor="text1"/>
          <w:sz w:val="22"/>
        </w:rPr>
        <w:t>następować  z</w:t>
      </w:r>
      <w:proofErr w:type="gramEnd"/>
      <w:r w:rsidRPr="00CF5BA5">
        <w:rPr>
          <w:color w:val="000000" w:themeColor="text1"/>
          <w:sz w:val="22"/>
        </w:rPr>
        <w:t xml:space="preserve"> zachowaniem maksymalnej ostrożności celem uniknięcia rozsegregowania składników.</w:t>
      </w:r>
    </w:p>
    <w:p w:rsidR="00FC3CCE" w:rsidRPr="00CF5BA5" w:rsidRDefault="00FC3CCE" w:rsidP="00FC3CCE">
      <w:pPr>
        <w:ind w:firstLine="360"/>
        <w:jc w:val="both"/>
        <w:rPr>
          <w:color w:val="000000" w:themeColor="text1"/>
          <w:sz w:val="22"/>
        </w:rPr>
      </w:pPr>
      <w:r w:rsidRPr="00CF5BA5">
        <w:rPr>
          <w:color w:val="000000" w:themeColor="text1"/>
          <w:sz w:val="22"/>
        </w:rPr>
        <w:t xml:space="preserve">Ze względu na niewielką objętość robót nie przewiduje się wykonywania przerw roboczych w monolitycznych elementach betonowych. </w:t>
      </w:r>
    </w:p>
    <w:p w:rsidR="00FC3CCE" w:rsidRPr="00CF5BA5" w:rsidRDefault="00FC3CCE" w:rsidP="00FC3CCE">
      <w:pPr>
        <w:jc w:val="both"/>
        <w:rPr>
          <w:color w:val="000000" w:themeColor="text1"/>
          <w:sz w:val="22"/>
        </w:rPr>
      </w:pPr>
    </w:p>
    <w:p w:rsidR="00FC3CCE" w:rsidRPr="00CF5BA5" w:rsidRDefault="00FC3CCE" w:rsidP="00FC3CCE">
      <w:pPr>
        <w:numPr>
          <w:ilvl w:val="2"/>
          <w:numId w:val="21"/>
        </w:numPr>
        <w:rPr>
          <w:b/>
          <w:color w:val="000000" w:themeColor="text1"/>
          <w:sz w:val="22"/>
        </w:rPr>
      </w:pPr>
      <w:r w:rsidRPr="00CF5BA5">
        <w:rPr>
          <w:b/>
          <w:color w:val="000000" w:themeColor="text1"/>
          <w:sz w:val="22"/>
        </w:rPr>
        <w:t>Zalecenia dotyczące betonowania elementów</w:t>
      </w:r>
    </w:p>
    <w:p w:rsidR="00FC3CCE" w:rsidRPr="00CF5BA5" w:rsidRDefault="00FC3CCE" w:rsidP="00FC3CCE">
      <w:pPr>
        <w:ind w:left="720"/>
        <w:jc w:val="both"/>
        <w:rPr>
          <w:color w:val="000000" w:themeColor="text1"/>
          <w:sz w:val="22"/>
        </w:rPr>
      </w:pPr>
      <w:r w:rsidRPr="00CF5BA5">
        <w:rPr>
          <w:color w:val="000000" w:themeColor="text1"/>
          <w:sz w:val="22"/>
        </w:rPr>
        <w:t>Fundamenty prefabrykowane pod urządzenia montować zgodnie z instrukcją producenta z uwzględnieniem warunków gruntowo-wodnych.</w:t>
      </w:r>
    </w:p>
    <w:p w:rsidR="00FC3CCE" w:rsidRPr="00CF5BA5" w:rsidRDefault="00FC3CCE" w:rsidP="00FC3CCE">
      <w:pPr>
        <w:jc w:val="both"/>
        <w:rPr>
          <w:b/>
          <w:bCs/>
          <w:color w:val="000000" w:themeColor="text1"/>
          <w:sz w:val="22"/>
        </w:rPr>
      </w:pPr>
    </w:p>
    <w:p w:rsidR="00FC3CCE" w:rsidRPr="00CF5BA5" w:rsidRDefault="00FC3CCE" w:rsidP="00FC3CCE">
      <w:pPr>
        <w:jc w:val="both"/>
        <w:rPr>
          <w:b/>
          <w:bCs/>
          <w:color w:val="000000" w:themeColor="text1"/>
          <w:sz w:val="22"/>
        </w:rPr>
      </w:pPr>
      <w:r w:rsidRPr="00CF5BA5">
        <w:rPr>
          <w:b/>
          <w:bCs/>
          <w:color w:val="000000" w:themeColor="text1"/>
          <w:sz w:val="22"/>
        </w:rPr>
        <w:t>Fundamenty pod kosze i ławki</w:t>
      </w:r>
    </w:p>
    <w:p w:rsidR="00FC3CCE" w:rsidRPr="00CF5BA5" w:rsidRDefault="00FC3CCE" w:rsidP="00FC3CCE">
      <w:pPr>
        <w:jc w:val="both"/>
        <w:rPr>
          <w:color w:val="000000" w:themeColor="text1"/>
          <w:sz w:val="22"/>
        </w:rPr>
      </w:pPr>
      <w:r w:rsidRPr="00CF5BA5">
        <w:rPr>
          <w:color w:val="000000" w:themeColor="text1"/>
          <w:sz w:val="22"/>
        </w:rPr>
        <w:t xml:space="preserve">             Stopy pod mocowania koszów i ławek powinny mieć wymiary 40x40x80cm.</w:t>
      </w:r>
    </w:p>
    <w:p w:rsidR="00FC3CCE" w:rsidRPr="00CF5BA5" w:rsidRDefault="00FC3CCE" w:rsidP="00FC3CCE">
      <w:pPr>
        <w:jc w:val="both"/>
        <w:rPr>
          <w:color w:val="000000" w:themeColor="text1"/>
          <w:sz w:val="22"/>
        </w:rPr>
      </w:pPr>
    </w:p>
    <w:p w:rsidR="00FC3CCE" w:rsidRPr="00CF5BA5" w:rsidRDefault="00FC3CCE" w:rsidP="00FC3CCE">
      <w:pPr>
        <w:jc w:val="both"/>
        <w:rPr>
          <w:b/>
          <w:color w:val="000000" w:themeColor="text1"/>
          <w:sz w:val="22"/>
        </w:rPr>
      </w:pPr>
      <w:r w:rsidRPr="00CF5BA5">
        <w:rPr>
          <w:b/>
          <w:color w:val="000000" w:themeColor="text1"/>
          <w:sz w:val="22"/>
        </w:rPr>
        <w:t xml:space="preserve">Ława pod obrzeża betonowe </w:t>
      </w:r>
    </w:p>
    <w:p w:rsidR="00FC3CCE" w:rsidRPr="00CF5BA5" w:rsidRDefault="00FC3CCE" w:rsidP="00FC3CCE">
      <w:pPr>
        <w:numPr>
          <w:ilvl w:val="0"/>
          <w:numId w:val="25"/>
        </w:numPr>
        <w:tabs>
          <w:tab w:val="num" w:pos="360"/>
        </w:tabs>
        <w:ind w:left="360"/>
        <w:jc w:val="both"/>
        <w:rPr>
          <w:color w:val="000000" w:themeColor="text1"/>
          <w:sz w:val="22"/>
        </w:rPr>
      </w:pPr>
      <w:r w:rsidRPr="00CF5BA5">
        <w:rPr>
          <w:color w:val="000000" w:themeColor="text1"/>
          <w:sz w:val="22"/>
        </w:rPr>
        <w:t>Pod obrzeża betonowe 8x30x100 cm należy wykonać z betonu C12/15 ławy betonowe z oporem o przekroju poprzecznym F</w:t>
      </w:r>
      <w:proofErr w:type="gramStart"/>
      <w:r w:rsidRPr="00CF5BA5">
        <w:rPr>
          <w:color w:val="000000" w:themeColor="text1"/>
          <w:sz w:val="22"/>
        </w:rPr>
        <w:t>=0,075m</w:t>
      </w:r>
      <w:proofErr w:type="gramEnd"/>
      <w:r w:rsidRPr="00CF5BA5">
        <w:rPr>
          <w:color w:val="000000" w:themeColor="text1"/>
          <w:sz w:val="22"/>
          <w:vertAlign w:val="superscript"/>
        </w:rPr>
        <w:t>2</w:t>
      </w:r>
      <w:r w:rsidRPr="00CF5BA5">
        <w:rPr>
          <w:color w:val="000000" w:themeColor="text1"/>
          <w:sz w:val="22"/>
        </w:rPr>
        <w:t>. Korytowanie pod obrzeża wykonać zgodnie z projektem z zagęszczeniem dna. Wskaźnik zagęszczenia dna nie powinien być mniejszy niż</w:t>
      </w:r>
      <w:proofErr w:type="gramStart"/>
      <w:r w:rsidRPr="00CF5BA5">
        <w:rPr>
          <w:color w:val="000000" w:themeColor="text1"/>
          <w:sz w:val="22"/>
        </w:rPr>
        <w:t xml:space="preserve"> 0,97 wg</w:t>
      </w:r>
      <w:proofErr w:type="gramEnd"/>
      <w:r w:rsidRPr="00CF5BA5">
        <w:rPr>
          <w:color w:val="000000" w:themeColor="text1"/>
          <w:sz w:val="22"/>
        </w:rPr>
        <w:t xml:space="preserve"> normalnej metody </w:t>
      </w:r>
      <w:proofErr w:type="spellStart"/>
      <w:r w:rsidRPr="00CF5BA5">
        <w:rPr>
          <w:color w:val="000000" w:themeColor="text1"/>
          <w:sz w:val="22"/>
        </w:rPr>
        <w:t>Proctora</w:t>
      </w:r>
      <w:proofErr w:type="spellEnd"/>
      <w:r w:rsidRPr="00CF5BA5">
        <w:rPr>
          <w:color w:val="000000" w:themeColor="text1"/>
          <w:sz w:val="22"/>
        </w:rPr>
        <w:t>.</w:t>
      </w:r>
    </w:p>
    <w:p w:rsidR="00FC3CCE" w:rsidRPr="00CF5BA5" w:rsidRDefault="00FC3CCE" w:rsidP="00FC3CCE">
      <w:pPr>
        <w:ind w:left="360"/>
        <w:jc w:val="both"/>
        <w:rPr>
          <w:color w:val="000000" w:themeColor="text1"/>
          <w:sz w:val="22"/>
        </w:rPr>
      </w:pPr>
    </w:p>
    <w:p w:rsidR="00FC3CCE" w:rsidRPr="00CF5BA5" w:rsidRDefault="00FC3CCE" w:rsidP="00FC3CCE">
      <w:pPr>
        <w:numPr>
          <w:ilvl w:val="1"/>
          <w:numId w:val="21"/>
        </w:numPr>
        <w:ind w:left="540" w:hanging="540"/>
        <w:jc w:val="both"/>
        <w:rPr>
          <w:b/>
          <w:color w:val="000000" w:themeColor="text1"/>
        </w:rPr>
      </w:pPr>
      <w:r w:rsidRPr="00CF5BA5">
        <w:rPr>
          <w:b/>
          <w:color w:val="000000" w:themeColor="text1"/>
        </w:rPr>
        <w:t>Pielęgnacja i warunki rozformowywania betonu dojrzewającego normalnie</w:t>
      </w:r>
    </w:p>
    <w:p w:rsidR="00FC3CCE" w:rsidRPr="00CF5BA5" w:rsidRDefault="00FC3CCE" w:rsidP="00FC3CCE">
      <w:pPr>
        <w:ind w:firstLine="708"/>
        <w:jc w:val="both"/>
        <w:rPr>
          <w:color w:val="000000" w:themeColor="text1"/>
          <w:sz w:val="22"/>
        </w:rPr>
      </w:pPr>
      <w:r w:rsidRPr="00CF5BA5">
        <w:rPr>
          <w:color w:val="000000" w:themeColor="text1"/>
          <w:sz w:val="22"/>
        </w:rPr>
        <w:t xml:space="preserve">Bezpośrednio po zakończeniu betonowania zaleca się przykrycie powierzchni betonu lekkimi osłonami wodoszczelnymi, zapobiegającymi odparowaniu wody z betonu i chroniącymi beton przed deszczem i inną wodą. Przy temperaturze otoczenia </w:t>
      </w:r>
      <w:r w:rsidRPr="00CF5BA5">
        <w:rPr>
          <w:color w:val="000000" w:themeColor="text1"/>
          <w:sz w:val="22"/>
        </w:rPr>
        <w:sym w:font="Symbol" w:char="F03E"/>
      </w:r>
      <w:r w:rsidRPr="00CF5BA5">
        <w:rPr>
          <w:color w:val="000000" w:themeColor="text1"/>
          <w:sz w:val="22"/>
        </w:rPr>
        <w:t>5</w:t>
      </w:r>
      <w:r w:rsidRPr="00CF5BA5">
        <w:rPr>
          <w:color w:val="000000" w:themeColor="text1"/>
          <w:sz w:val="22"/>
          <w:vertAlign w:val="superscript"/>
        </w:rPr>
        <w:t>0</w:t>
      </w:r>
      <w:r w:rsidRPr="00CF5BA5">
        <w:rPr>
          <w:color w:val="000000" w:themeColor="text1"/>
          <w:sz w:val="22"/>
        </w:rPr>
        <w:t xml:space="preserve">C należy po 24 godzinach od zakończenia betonowania rozpocząć pielęgnację wilgotnościową betonu i prowadzić </w:t>
      </w:r>
      <w:proofErr w:type="gramStart"/>
      <w:r w:rsidRPr="00CF5BA5">
        <w:rPr>
          <w:color w:val="000000" w:themeColor="text1"/>
          <w:sz w:val="22"/>
        </w:rPr>
        <w:t>ją przez co</w:t>
      </w:r>
      <w:proofErr w:type="gramEnd"/>
      <w:r w:rsidRPr="00CF5BA5">
        <w:rPr>
          <w:color w:val="000000" w:themeColor="text1"/>
          <w:sz w:val="22"/>
        </w:rPr>
        <w:t xml:space="preserve"> najmniej 7 dni (polewanie co najmniej 3 razy na dobę). Przy temperaturze otoczenia &lt; 5</w:t>
      </w:r>
      <w:r w:rsidRPr="00CF5BA5">
        <w:rPr>
          <w:color w:val="000000" w:themeColor="text1"/>
          <w:sz w:val="22"/>
          <w:vertAlign w:val="superscript"/>
        </w:rPr>
        <w:t>0</w:t>
      </w:r>
      <w:r w:rsidRPr="00CF5BA5">
        <w:rPr>
          <w:color w:val="000000" w:themeColor="text1"/>
          <w:sz w:val="22"/>
        </w:rPr>
        <w:t>C betonu nie należy polewać.</w:t>
      </w:r>
    </w:p>
    <w:p w:rsidR="00FC3CCE" w:rsidRPr="00CF5BA5" w:rsidRDefault="00FC3CCE" w:rsidP="00FC3CCE">
      <w:pPr>
        <w:ind w:firstLine="708"/>
        <w:jc w:val="both"/>
        <w:rPr>
          <w:color w:val="000000" w:themeColor="text1"/>
          <w:sz w:val="22"/>
        </w:rPr>
      </w:pPr>
    </w:p>
    <w:p w:rsidR="00FC3CCE" w:rsidRPr="00CF5BA5" w:rsidRDefault="00FC3CCE" w:rsidP="00FC3CCE">
      <w:pPr>
        <w:ind w:firstLine="708"/>
        <w:jc w:val="both"/>
        <w:rPr>
          <w:color w:val="000000" w:themeColor="text1"/>
          <w:sz w:val="22"/>
        </w:rPr>
      </w:pPr>
      <w:r w:rsidRPr="00CF5BA5">
        <w:rPr>
          <w:color w:val="000000" w:themeColor="text1"/>
          <w:sz w:val="22"/>
        </w:rPr>
        <w:t xml:space="preserve">  Nanoszenie błon nieprzepuszczających wody jest dopuszczalne tylko wtedy, gdy beton nie będzie się łączył z następną warstwą konstrukcji monolitycznej, a także gdy nie są stawiane specjalne </w:t>
      </w:r>
      <w:proofErr w:type="gramStart"/>
      <w:r w:rsidRPr="00CF5BA5">
        <w:rPr>
          <w:color w:val="000000" w:themeColor="text1"/>
          <w:sz w:val="22"/>
        </w:rPr>
        <w:t>wymagania  dla</w:t>
      </w:r>
      <w:proofErr w:type="gramEnd"/>
      <w:r w:rsidRPr="00CF5BA5">
        <w:rPr>
          <w:color w:val="000000" w:themeColor="text1"/>
          <w:sz w:val="22"/>
        </w:rPr>
        <w:t xml:space="preserve"> jakości pielęgnowanej powierzchni. Woda stosowana do polewania betonu powinna spełniać wymagania PN-EN</w:t>
      </w:r>
      <w:proofErr w:type="gramStart"/>
      <w:r w:rsidRPr="00CF5BA5">
        <w:rPr>
          <w:color w:val="000000" w:themeColor="text1"/>
          <w:sz w:val="22"/>
        </w:rPr>
        <w:t xml:space="preserve"> 1008:2004. W</w:t>
      </w:r>
      <w:proofErr w:type="gramEnd"/>
      <w:r w:rsidRPr="00CF5BA5">
        <w:rPr>
          <w:color w:val="000000" w:themeColor="text1"/>
          <w:sz w:val="22"/>
        </w:rPr>
        <w:t xml:space="preserve"> czasie dojrzewania betonu elementy powinny być chronione przed uderzeniami i drganiami.  Rozformowywanie konstrukcji może nastąpić po osiągnięciu przez beton wytrzymałości rozformowywania (konstrukcje monolityczne), zgodnie z PN-63/B-06251.</w:t>
      </w:r>
    </w:p>
    <w:p w:rsidR="00FC3CCE" w:rsidRPr="00CF5BA5" w:rsidRDefault="00FC3CCE" w:rsidP="00FC3CCE">
      <w:pPr>
        <w:ind w:firstLine="708"/>
        <w:jc w:val="both"/>
        <w:rPr>
          <w:color w:val="000000" w:themeColor="text1"/>
          <w:sz w:val="22"/>
        </w:rPr>
      </w:pPr>
      <w:r w:rsidRPr="00CF5BA5">
        <w:rPr>
          <w:color w:val="000000" w:themeColor="text1"/>
          <w:sz w:val="22"/>
        </w:rPr>
        <w:t>Obciążenie zabetonowane konstrukcji przez ludzi, lekki sprzęt transportowy (ruch po torach z desek grubości 36 mm) i deskowanie dopuszcza się po osiągnięciu przez wytrzymałości na ściskanie co najmniej</w:t>
      </w:r>
      <w:proofErr w:type="gramStart"/>
      <w:r w:rsidRPr="00CF5BA5">
        <w:rPr>
          <w:color w:val="000000" w:themeColor="text1"/>
          <w:sz w:val="22"/>
        </w:rPr>
        <w:t xml:space="preserve"> 2,5 </w:t>
      </w:r>
      <w:proofErr w:type="spellStart"/>
      <w:r w:rsidRPr="00CF5BA5">
        <w:rPr>
          <w:color w:val="000000" w:themeColor="text1"/>
          <w:sz w:val="22"/>
        </w:rPr>
        <w:t>MPa</w:t>
      </w:r>
      <w:proofErr w:type="spellEnd"/>
      <w:proofErr w:type="gramEnd"/>
      <w:r w:rsidRPr="00CF5BA5">
        <w:rPr>
          <w:color w:val="000000" w:themeColor="text1"/>
          <w:sz w:val="22"/>
        </w:rPr>
        <w:t>, pod warunkiem, że odkształcenie deskowania nie spowoduje rys i uszkodzeń w niedojrzałym betonie.</w:t>
      </w:r>
    </w:p>
    <w:p w:rsidR="00FC3CCE" w:rsidRPr="00CF5BA5" w:rsidRDefault="00FC3CCE" w:rsidP="00FC3CCE">
      <w:pPr>
        <w:rPr>
          <w:color w:val="000000" w:themeColor="text1"/>
          <w:sz w:val="22"/>
        </w:rPr>
      </w:pPr>
    </w:p>
    <w:p w:rsidR="00FC3CCE" w:rsidRPr="00CF5BA5" w:rsidRDefault="00FC3CCE" w:rsidP="00FC3CCE">
      <w:pPr>
        <w:numPr>
          <w:ilvl w:val="1"/>
          <w:numId w:val="21"/>
        </w:numPr>
        <w:rPr>
          <w:b/>
          <w:color w:val="000000" w:themeColor="text1"/>
        </w:rPr>
      </w:pPr>
      <w:r w:rsidRPr="00CF5BA5">
        <w:rPr>
          <w:b/>
          <w:color w:val="000000" w:themeColor="text1"/>
        </w:rPr>
        <w:lastRenderedPageBreak/>
        <w:t>Usterki wykonania</w:t>
      </w:r>
    </w:p>
    <w:p w:rsidR="00FC3CCE" w:rsidRPr="00CF5BA5" w:rsidRDefault="00FC3CCE" w:rsidP="00FC3CCE">
      <w:pPr>
        <w:rPr>
          <w:color w:val="000000" w:themeColor="text1"/>
          <w:sz w:val="22"/>
        </w:rPr>
      </w:pPr>
      <w:r w:rsidRPr="00CF5BA5">
        <w:rPr>
          <w:color w:val="000000" w:themeColor="text1"/>
          <w:sz w:val="22"/>
        </w:rPr>
        <w:t xml:space="preserve">Pęknięcia elementów </w:t>
      </w:r>
      <w:proofErr w:type="gramStart"/>
      <w:r w:rsidRPr="00CF5BA5">
        <w:rPr>
          <w:color w:val="000000" w:themeColor="text1"/>
          <w:sz w:val="22"/>
        </w:rPr>
        <w:t>konstrukcyjnych  -  niedopuszczalne</w:t>
      </w:r>
      <w:proofErr w:type="gramEnd"/>
    </w:p>
    <w:p w:rsidR="00FC3CCE" w:rsidRPr="00CF5BA5" w:rsidRDefault="00FC3CCE" w:rsidP="00FC3CCE">
      <w:pPr>
        <w:ind w:firstLine="435"/>
        <w:jc w:val="both"/>
        <w:rPr>
          <w:color w:val="000000" w:themeColor="text1"/>
          <w:sz w:val="22"/>
        </w:rPr>
      </w:pPr>
      <w:r w:rsidRPr="00CF5BA5">
        <w:rPr>
          <w:color w:val="000000" w:themeColor="text1"/>
          <w:sz w:val="22"/>
        </w:rPr>
        <w:t>Niedopuszczalne jest wyrównywanie nawierzchni betonowej po związaniu betonu rzadką zaprawą cementową.</w:t>
      </w:r>
    </w:p>
    <w:p w:rsidR="00FC3CCE" w:rsidRPr="00CF5BA5" w:rsidRDefault="00FC3CCE" w:rsidP="00FC3CCE">
      <w:pPr>
        <w:jc w:val="both"/>
        <w:rPr>
          <w:b/>
          <w:color w:val="000000" w:themeColor="text1"/>
          <w:sz w:val="22"/>
        </w:rPr>
      </w:pPr>
    </w:p>
    <w:p w:rsidR="00FC3CCE" w:rsidRPr="00CF5BA5" w:rsidRDefault="00FC3CCE" w:rsidP="00FC3CCE">
      <w:pPr>
        <w:numPr>
          <w:ilvl w:val="0"/>
          <w:numId w:val="19"/>
        </w:numPr>
        <w:rPr>
          <w:b/>
          <w:color w:val="000000" w:themeColor="text1"/>
        </w:rPr>
      </w:pPr>
      <w:proofErr w:type="gramStart"/>
      <w:r w:rsidRPr="00CF5BA5">
        <w:rPr>
          <w:b/>
          <w:color w:val="000000" w:themeColor="text1"/>
        </w:rPr>
        <w:t>Kontrola jakości</w:t>
      </w:r>
      <w:proofErr w:type="gramEnd"/>
      <w:r w:rsidRPr="00CF5BA5">
        <w:rPr>
          <w:b/>
          <w:color w:val="000000" w:themeColor="text1"/>
        </w:rPr>
        <w:t xml:space="preserve"> robót</w:t>
      </w:r>
    </w:p>
    <w:p w:rsidR="00FC3CCE" w:rsidRPr="00CF5BA5" w:rsidRDefault="00FC3CCE" w:rsidP="00FC3CCE">
      <w:pPr>
        <w:numPr>
          <w:ilvl w:val="1"/>
          <w:numId w:val="19"/>
        </w:numPr>
        <w:rPr>
          <w:b/>
          <w:color w:val="000000" w:themeColor="text1"/>
        </w:rPr>
      </w:pPr>
      <w:r w:rsidRPr="00CF5BA5">
        <w:rPr>
          <w:b/>
          <w:color w:val="000000" w:themeColor="text1"/>
        </w:rPr>
        <w:t xml:space="preserve">Wymagane właściwości betonu </w:t>
      </w:r>
    </w:p>
    <w:p w:rsidR="00FC3CCE" w:rsidRPr="00CF5BA5" w:rsidRDefault="00FC3CCE" w:rsidP="00FC3CCE">
      <w:pPr>
        <w:tabs>
          <w:tab w:val="num" w:pos="1080"/>
        </w:tabs>
        <w:ind w:left="1080" w:hanging="720"/>
        <w:rPr>
          <w:color w:val="000000" w:themeColor="text1"/>
          <w:sz w:val="22"/>
        </w:rPr>
      </w:pPr>
      <w:r w:rsidRPr="00CF5BA5">
        <w:rPr>
          <w:color w:val="000000" w:themeColor="text1"/>
          <w:sz w:val="22"/>
        </w:rPr>
        <w:t>Zalecenia do projektowania betonów.</w:t>
      </w:r>
    </w:p>
    <w:p w:rsidR="00FC3CCE" w:rsidRPr="00CF5BA5" w:rsidRDefault="00FC3CCE" w:rsidP="00FC3CCE">
      <w:pPr>
        <w:rPr>
          <w:color w:val="000000" w:themeColor="text1"/>
          <w:sz w:val="22"/>
        </w:rPr>
      </w:pPr>
    </w:p>
    <w:p w:rsidR="00FC3CCE" w:rsidRPr="00CF5BA5" w:rsidRDefault="00FC3CCE" w:rsidP="00FC3CCE">
      <w:pPr>
        <w:ind w:firstLine="360"/>
        <w:jc w:val="both"/>
        <w:rPr>
          <w:color w:val="000000" w:themeColor="text1"/>
          <w:sz w:val="22"/>
        </w:rPr>
      </w:pPr>
      <w:r w:rsidRPr="00CF5BA5">
        <w:rPr>
          <w:color w:val="000000" w:themeColor="text1"/>
          <w:sz w:val="22"/>
        </w:rPr>
        <w:t>Zgodnie z postanowieniami zawartymi w dokumentacji projektowej oraz w normie PN-EN</w:t>
      </w:r>
      <w:proofErr w:type="gramStart"/>
      <w:r w:rsidRPr="00CF5BA5">
        <w:rPr>
          <w:color w:val="000000" w:themeColor="text1"/>
          <w:sz w:val="22"/>
        </w:rPr>
        <w:t xml:space="preserve"> 206:1:2003 wymaga</w:t>
      </w:r>
      <w:proofErr w:type="gramEnd"/>
      <w:r w:rsidRPr="00CF5BA5">
        <w:rPr>
          <w:color w:val="000000" w:themeColor="text1"/>
          <w:sz w:val="22"/>
        </w:rPr>
        <w:t xml:space="preserve"> się stosowania betonowych elementów konstrukcji z betonu klasy co najmniej: C12/15 (B15). </w:t>
      </w:r>
    </w:p>
    <w:p w:rsidR="00FC3CCE" w:rsidRPr="00CF5BA5" w:rsidRDefault="00FC3CCE" w:rsidP="00FC3CCE">
      <w:pPr>
        <w:ind w:firstLine="360"/>
        <w:jc w:val="both"/>
        <w:rPr>
          <w:color w:val="000000" w:themeColor="text1"/>
          <w:sz w:val="22"/>
        </w:rPr>
      </w:pPr>
      <w:r w:rsidRPr="00CF5BA5">
        <w:rPr>
          <w:color w:val="000000" w:themeColor="text1"/>
          <w:sz w:val="22"/>
        </w:rPr>
        <w:t>Ławy pod obrzeża betonowe wykonać z betonu C12/15 (B15).</w:t>
      </w:r>
    </w:p>
    <w:p w:rsidR="00FC3CCE" w:rsidRPr="00CF5BA5" w:rsidRDefault="00FC3CCE" w:rsidP="00FC3CCE">
      <w:pPr>
        <w:ind w:firstLine="360"/>
        <w:jc w:val="both"/>
        <w:rPr>
          <w:color w:val="000000" w:themeColor="text1"/>
          <w:sz w:val="22"/>
        </w:rPr>
      </w:pPr>
    </w:p>
    <w:p w:rsidR="00FC3CCE" w:rsidRPr="00CF5BA5" w:rsidRDefault="00FC3CCE" w:rsidP="00FC3CCE">
      <w:pPr>
        <w:ind w:firstLine="360"/>
        <w:jc w:val="both"/>
        <w:rPr>
          <w:color w:val="000000" w:themeColor="text1"/>
          <w:sz w:val="22"/>
        </w:rPr>
      </w:pPr>
      <w:r w:rsidRPr="00CF5BA5">
        <w:rPr>
          <w:color w:val="000000" w:themeColor="text1"/>
          <w:sz w:val="22"/>
        </w:rPr>
        <w:t>Niedopuszczalne jest dolewanie wody do betonu towarowego w celu zwiększenia urabialności mieszanki betonowej oraz stopnia jej ciekłości.</w:t>
      </w:r>
    </w:p>
    <w:p w:rsidR="00FC3CCE" w:rsidRPr="00CF5BA5" w:rsidRDefault="00FC3CCE" w:rsidP="00FC3CCE">
      <w:pPr>
        <w:ind w:firstLine="360"/>
        <w:jc w:val="both"/>
        <w:rPr>
          <w:color w:val="000000" w:themeColor="text1"/>
          <w:sz w:val="22"/>
        </w:rPr>
      </w:pPr>
    </w:p>
    <w:p w:rsidR="00FC3CCE" w:rsidRPr="00CF5BA5" w:rsidRDefault="00FC3CCE" w:rsidP="00FC3CCE">
      <w:pPr>
        <w:pStyle w:val="Tekstpodstawowy"/>
        <w:ind w:firstLine="360"/>
        <w:jc w:val="both"/>
        <w:rPr>
          <w:color w:val="000000" w:themeColor="text1"/>
          <w:sz w:val="22"/>
        </w:rPr>
      </w:pPr>
      <w:r w:rsidRPr="00CF5BA5">
        <w:rPr>
          <w:color w:val="000000" w:themeColor="text1"/>
          <w:sz w:val="22"/>
        </w:rPr>
        <w:t>Klasę betonu należy rozumieć jako wytrzymałość charakterystyczną betonu na ściskanie określaną w 28 dniu dojrzewania na próbkach walcowych o średnicy 150 mm i wysokości 300 mm (</w:t>
      </w:r>
      <w:proofErr w:type="spellStart"/>
      <w:r w:rsidRPr="00CF5BA5">
        <w:rPr>
          <w:color w:val="000000" w:themeColor="text1"/>
          <w:sz w:val="22"/>
        </w:rPr>
        <w:t>f</w:t>
      </w:r>
      <w:r w:rsidRPr="00CF5BA5">
        <w:rPr>
          <w:color w:val="000000" w:themeColor="text1"/>
          <w:sz w:val="22"/>
          <w:vertAlign w:val="subscript"/>
        </w:rPr>
        <w:t>ck</w:t>
      </w:r>
      <w:proofErr w:type="gramStart"/>
      <w:r w:rsidRPr="00CF5BA5">
        <w:rPr>
          <w:color w:val="000000" w:themeColor="text1"/>
          <w:sz w:val="22"/>
          <w:vertAlign w:val="subscript"/>
        </w:rPr>
        <w:t>,cyl</w:t>
      </w:r>
      <w:proofErr w:type="spellEnd"/>
      <w:proofErr w:type="gramEnd"/>
      <w:r w:rsidRPr="00CF5BA5">
        <w:rPr>
          <w:color w:val="000000" w:themeColor="text1"/>
          <w:sz w:val="22"/>
        </w:rPr>
        <w:t>) lub na próbkach sześciennych o boku 150 mm (</w:t>
      </w:r>
      <w:proofErr w:type="spellStart"/>
      <w:r w:rsidRPr="00CF5BA5">
        <w:rPr>
          <w:color w:val="000000" w:themeColor="text1"/>
          <w:sz w:val="22"/>
        </w:rPr>
        <w:t>f</w:t>
      </w:r>
      <w:r w:rsidRPr="00CF5BA5">
        <w:rPr>
          <w:color w:val="000000" w:themeColor="text1"/>
          <w:sz w:val="22"/>
          <w:vertAlign w:val="subscript"/>
        </w:rPr>
        <w:t>ck,cube</w:t>
      </w:r>
      <w:proofErr w:type="spellEnd"/>
      <w:r w:rsidRPr="00CF5BA5">
        <w:rPr>
          <w:color w:val="000000" w:themeColor="text1"/>
          <w:sz w:val="22"/>
        </w:rPr>
        <w:t xml:space="preserve">) wg PN-EN 206-1:2003. </w:t>
      </w:r>
    </w:p>
    <w:p w:rsidR="00FC3CCE" w:rsidRPr="00CF5BA5" w:rsidRDefault="00FC3CCE" w:rsidP="00FC3CCE">
      <w:pPr>
        <w:numPr>
          <w:ilvl w:val="1"/>
          <w:numId w:val="19"/>
        </w:numPr>
        <w:rPr>
          <w:b/>
          <w:color w:val="000000" w:themeColor="text1"/>
        </w:rPr>
      </w:pPr>
      <w:r w:rsidRPr="00CF5BA5">
        <w:rPr>
          <w:b/>
          <w:color w:val="000000" w:themeColor="text1"/>
        </w:rPr>
        <w:t>Kontrola zgodności betonu projektowanego</w:t>
      </w:r>
    </w:p>
    <w:p w:rsidR="00FC3CCE" w:rsidRPr="00CF5BA5" w:rsidRDefault="00FC3CCE" w:rsidP="00FC3CCE">
      <w:pPr>
        <w:ind w:firstLine="360"/>
        <w:jc w:val="both"/>
        <w:rPr>
          <w:i/>
          <w:color w:val="000000" w:themeColor="text1"/>
          <w:sz w:val="22"/>
        </w:rPr>
      </w:pPr>
      <w:r w:rsidRPr="00CF5BA5">
        <w:rPr>
          <w:color w:val="000000" w:themeColor="text1"/>
          <w:sz w:val="22"/>
        </w:rPr>
        <w:t xml:space="preserve">W przypadku wątpliwości co do jakości mieszanki betonowej oraz jej właściwości jako betonu stwardniałego i dojrzałego należy poddać mieszankę odpowiednim badaniom zgodnie z PN-EN 12350-1 </w:t>
      </w:r>
      <w:r w:rsidRPr="00CF5BA5">
        <w:rPr>
          <w:i/>
          <w:color w:val="000000" w:themeColor="text1"/>
          <w:sz w:val="22"/>
        </w:rPr>
        <w:t xml:space="preserve">Badania mieszanki betonowej </w:t>
      </w:r>
      <w:r w:rsidRPr="00CF5BA5">
        <w:rPr>
          <w:color w:val="000000" w:themeColor="text1"/>
          <w:sz w:val="22"/>
        </w:rPr>
        <w:t>oraz PN-EN</w:t>
      </w:r>
      <w:proofErr w:type="gramStart"/>
      <w:r w:rsidRPr="00CF5BA5">
        <w:rPr>
          <w:color w:val="000000" w:themeColor="text1"/>
          <w:sz w:val="22"/>
        </w:rPr>
        <w:t xml:space="preserve"> 206-1:2003 Beton</w:t>
      </w:r>
      <w:proofErr w:type="gramEnd"/>
      <w:r w:rsidRPr="00CF5BA5">
        <w:rPr>
          <w:color w:val="000000" w:themeColor="text1"/>
          <w:sz w:val="22"/>
        </w:rPr>
        <w:t xml:space="preserve">. Część 1. </w:t>
      </w:r>
      <w:r w:rsidRPr="00CF5BA5">
        <w:rPr>
          <w:i/>
          <w:color w:val="000000" w:themeColor="text1"/>
          <w:sz w:val="22"/>
        </w:rPr>
        <w:t>Wymagania, właściwości, produkcja i zgodność.</w:t>
      </w:r>
    </w:p>
    <w:p w:rsidR="00FC3CCE" w:rsidRPr="00CF5BA5" w:rsidRDefault="00FC3CCE" w:rsidP="00FC3CCE">
      <w:pPr>
        <w:rPr>
          <w:color w:val="000000" w:themeColor="text1"/>
        </w:rPr>
      </w:pPr>
    </w:p>
    <w:p w:rsidR="00FC3CCE" w:rsidRPr="00CF5BA5" w:rsidRDefault="00FC3CCE" w:rsidP="00FC3CCE">
      <w:pPr>
        <w:numPr>
          <w:ilvl w:val="1"/>
          <w:numId w:val="19"/>
        </w:numPr>
        <w:rPr>
          <w:b/>
          <w:color w:val="000000" w:themeColor="text1"/>
        </w:rPr>
      </w:pPr>
      <w:r w:rsidRPr="00CF5BA5">
        <w:rPr>
          <w:b/>
          <w:color w:val="000000" w:themeColor="text1"/>
        </w:rPr>
        <w:t>Badania i odbiory konstrukcji betonowych</w:t>
      </w:r>
    </w:p>
    <w:p w:rsidR="00FC3CCE" w:rsidRPr="00CF5BA5" w:rsidRDefault="00FC3CCE" w:rsidP="00FC3CCE">
      <w:pPr>
        <w:numPr>
          <w:ilvl w:val="2"/>
          <w:numId w:val="19"/>
        </w:numPr>
        <w:rPr>
          <w:b/>
          <w:color w:val="000000" w:themeColor="text1"/>
        </w:rPr>
      </w:pPr>
      <w:r w:rsidRPr="00CF5BA5">
        <w:rPr>
          <w:b/>
          <w:color w:val="000000" w:themeColor="text1"/>
        </w:rPr>
        <w:t>Badania w czasie budowy</w:t>
      </w:r>
    </w:p>
    <w:p w:rsidR="00FC3CCE" w:rsidRPr="00CF5BA5" w:rsidRDefault="00FC3CCE" w:rsidP="00FC3CCE">
      <w:pPr>
        <w:ind w:firstLine="708"/>
        <w:jc w:val="both"/>
        <w:rPr>
          <w:color w:val="000000" w:themeColor="text1"/>
          <w:sz w:val="22"/>
        </w:rPr>
      </w:pPr>
      <w:r w:rsidRPr="00CF5BA5">
        <w:rPr>
          <w:color w:val="000000" w:themeColor="text1"/>
          <w:sz w:val="22"/>
        </w:rPr>
        <w:t>Badania konstrukcji betonowych w czasie wykonywania robót polegają na sprawdzeniu na bieżąco, w miarę postępu robót, jakości używanych materiałów i zgodności wykonywanych robót z projektem i obowiązującymi normami. Badania powinny objąć wszystkie etapy produkcji, a przede wszystkim takie roboty, które przy ostatecznym odbiorze nie będą widoczne, a jakość ich wykonania nie będzie mogła być sprawdzona.</w:t>
      </w:r>
    </w:p>
    <w:p w:rsidR="00FC3CCE" w:rsidRPr="00CF5BA5" w:rsidRDefault="00FC3CCE" w:rsidP="00FC3CCE">
      <w:pPr>
        <w:pStyle w:val="Tekstpodstawowywcity3"/>
        <w:jc w:val="both"/>
        <w:rPr>
          <w:color w:val="000000" w:themeColor="text1"/>
          <w:sz w:val="22"/>
        </w:rPr>
      </w:pPr>
      <w:r w:rsidRPr="00CF5BA5">
        <w:rPr>
          <w:color w:val="000000" w:themeColor="text1"/>
          <w:sz w:val="22"/>
        </w:rPr>
        <w:t>Wyniki badań oraz wnioski i zalecenia powinny być przedłożone Inwestorowi.</w:t>
      </w:r>
    </w:p>
    <w:p w:rsidR="00FC3CCE" w:rsidRPr="00CF5BA5" w:rsidRDefault="00FC3CCE" w:rsidP="00FC3CCE">
      <w:pPr>
        <w:jc w:val="both"/>
        <w:rPr>
          <w:color w:val="000000" w:themeColor="text1"/>
          <w:sz w:val="22"/>
        </w:rPr>
      </w:pPr>
    </w:p>
    <w:p w:rsidR="00FC3CCE" w:rsidRPr="00CF5BA5" w:rsidRDefault="00FC3CCE" w:rsidP="00FC3CCE">
      <w:pPr>
        <w:numPr>
          <w:ilvl w:val="2"/>
          <w:numId w:val="19"/>
        </w:numPr>
        <w:rPr>
          <w:b/>
          <w:color w:val="000000" w:themeColor="text1"/>
        </w:rPr>
      </w:pPr>
      <w:r w:rsidRPr="00CF5BA5">
        <w:rPr>
          <w:b/>
          <w:color w:val="000000" w:themeColor="text1"/>
        </w:rPr>
        <w:t>Badania po zakończeniu budowy</w:t>
      </w:r>
    </w:p>
    <w:p w:rsidR="00FC3CCE" w:rsidRPr="00CF5BA5" w:rsidRDefault="00FC3CCE" w:rsidP="00FC3CCE">
      <w:pPr>
        <w:rPr>
          <w:color w:val="000000" w:themeColor="text1"/>
          <w:sz w:val="22"/>
        </w:rPr>
      </w:pPr>
      <w:r w:rsidRPr="00CF5BA5">
        <w:rPr>
          <w:color w:val="000000" w:themeColor="text1"/>
          <w:sz w:val="22"/>
        </w:rPr>
        <w:t>Podczas odbioru końcowego</w:t>
      </w:r>
      <w:r w:rsidRPr="00CF5BA5">
        <w:rPr>
          <w:color w:val="000000" w:themeColor="text1"/>
          <w:sz w:val="22"/>
          <w:vertAlign w:val="superscript"/>
        </w:rPr>
        <w:t xml:space="preserve"> </w:t>
      </w:r>
      <w:r w:rsidRPr="00CF5BA5">
        <w:rPr>
          <w:color w:val="000000" w:themeColor="text1"/>
          <w:sz w:val="22"/>
        </w:rPr>
        <w:t>powinny być przedstawione następujące dokumenty:</w:t>
      </w:r>
    </w:p>
    <w:p w:rsidR="00FC3CCE" w:rsidRPr="00CF5BA5" w:rsidRDefault="00FC3CCE" w:rsidP="00FC3CCE">
      <w:pPr>
        <w:numPr>
          <w:ilvl w:val="0"/>
          <w:numId w:val="26"/>
        </w:numPr>
        <w:jc w:val="both"/>
        <w:rPr>
          <w:color w:val="000000" w:themeColor="text1"/>
          <w:sz w:val="22"/>
        </w:rPr>
      </w:pPr>
      <w:r w:rsidRPr="00CF5BA5">
        <w:rPr>
          <w:color w:val="000000" w:themeColor="text1"/>
          <w:sz w:val="22"/>
        </w:rPr>
        <w:t>Dokumentacja techniczna (projekt) z naniesionymi wszystkimi zmianami w czasie budowy,</w:t>
      </w:r>
    </w:p>
    <w:p w:rsidR="00FC3CCE" w:rsidRPr="00CF5BA5" w:rsidRDefault="00FC3CCE" w:rsidP="00FC3CCE">
      <w:pPr>
        <w:numPr>
          <w:ilvl w:val="0"/>
          <w:numId w:val="26"/>
        </w:numPr>
        <w:jc w:val="both"/>
        <w:rPr>
          <w:color w:val="000000" w:themeColor="text1"/>
          <w:sz w:val="22"/>
        </w:rPr>
      </w:pPr>
      <w:r w:rsidRPr="00CF5BA5">
        <w:rPr>
          <w:color w:val="000000" w:themeColor="text1"/>
          <w:sz w:val="22"/>
        </w:rPr>
        <w:t>Protokoły stwierdzające uzgodnienie zmian i uzupełnień dokumentacji,</w:t>
      </w:r>
    </w:p>
    <w:p w:rsidR="00FC3CCE" w:rsidRPr="00CF5BA5" w:rsidRDefault="00FC3CCE" w:rsidP="00FC3CCE">
      <w:pPr>
        <w:numPr>
          <w:ilvl w:val="0"/>
          <w:numId w:val="26"/>
        </w:numPr>
        <w:jc w:val="both"/>
        <w:rPr>
          <w:color w:val="000000" w:themeColor="text1"/>
          <w:sz w:val="22"/>
        </w:rPr>
      </w:pPr>
      <w:r w:rsidRPr="00CF5BA5">
        <w:rPr>
          <w:color w:val="000000" w:themeColor="text1"/>
          <w:sz w:val="22"/>
        </w:rPr>
        <w:t xml:space="preserve">Wyniki badań kontrolnych </w:t>
      </w:r>
      <w:proofErr w:type="gramStart"/>
      <w:r w:rsidRPr="00CF5BA5">
        <w:rPr>
          <w:color w:val="000000" w:themeColor="text1"/>
          <w:sz w:val="22"/>
        </w:rPr>
        <w:t>betonu (jeżeli</w:t>
      </w:r>
      <w:proofErr w:type="gramEnd"/>
      <w:r w:rsidRPr="00CF5BA5">
        <w:rPr>
          <w:color w:val="000000" w:themeColor="text1"/>
          <w:sz w:val="22"/>
        </w:rPr>
        <w:t xml:space="preserve"> były wykonywane),</w:t>
      </w:r>
    </w:p>
    <w:p w:rsidR="00FC3CCE" w:rsidRPr="00CF5BA5" w:rsidRDefault="00FC3CCE" w:rsidP="00FC3CCE">
      <w:pPr>
        <w:numPr>
          <w:ilvl w:val="0"/>
          <w:numId w:val="26"/>
        </w:numPr>
        <w:jc w:val="both"/>
        <w:rPr>
          <w:color w:val="000000" w:themeColor="text1"/>
          <w:sz w:val="22"/>
        </w:rPr>
      </w:pPr>
      <w:r w:rsidRPr="00CF5BA5">
        <w:rPr>
          <w:color w:val="000000" w:themeColor="text1"/>
          <w:sz w:val="22"/>
        </w:rPr>
        <w:t>Protokoły z odbioru robót zanikających tj. fundamentów</w:t>
      </w:r>
    </w:p>
    <w:p w:rsidR="00FC3CCE" w:rsidRPr="00CF5BA5" w:rsidRDefault="00FC3CCE" w:rsidP="00FC3CCE">
      <w:pPr>
        <w:numPr>
          <w:ilvl w:val="0"/>
          <w:numId w:val="26"/>
        </w:numPr>
        <w:jc w:val="both"/>
        <w:rPr>
          <w:color w:val="000000" w:themeColor="text1"/>
          <w:sz w:val="22"/>
        </w:rPr>
      </w:pPr>
      <w:r w:rsidRPr="00CF5BA5">
        <w:rPr>
          <w:color w:val="000000" w:themeColor="text1"/>
          <w:sz w:val="22"/>
        </w:rPr>
        <w:t xml:space="preserve">Inne dokumenty przewidziane w dokumentacji technicznej lub związane z procesem budowy, mające wpływ na </w:t>
      </w:r>
      <w:proofErr w:type="gramStart"/>
      <w:r w:rsidRPr="00CF5BA5">
        <w:rPr>
          <w:color w:val="000000" w:themeColor="text1"/>
          <w:sz w:val="22"/>
        </w:rPr>
        <w:t>udokumentowanie jakości</w:t>
      </w:r>
      <w:proofErr w:type="gramEnd"/>
      <w:r w:rsidRPr="00CF5BA5">
        <w:rPr>
          <w:color w:val="000000" w:themeColor="text1"/>
          <w:sz w:val="22"/>
        </w:rPr>
        <w:t xml:space="preserve"> wykonania konstrukcji, wymagane zgodnie z ustawą Prawo Budowlane.</w:t>
      </w:r>
    </w:p>
    <w:p w:rsidR="00FC3CCE" w:rsidRPr="00CF5BA5" w:rsidRDefault="00FC3CCE" w:rsidP="00FC3CCE">
      <w:pPr>
        <w:rPr>
          <w:color w:val="000000" w:themeColor="text1"/>
          <w:sz w:val="22"/>
        </w:rPr>
      </w:pPr>
      <w:proofErr w:type="gramStart"/>
      <w:r w:rsidRPr="00CF5BA5">
        <w:rPr>
          <w:color w:val="000000" w:themeColor="text1"/>
          <w:sz w:val="22"/>
        </w:rPr>
        <w:t>Sprawdzenie jakości</w:t>
      </w:r>
      <w:proofErr w:type="gramEnd"/>
      <w:r w:rsidRPr="00CF5BA5">
        <w:rPr>
          <w:color w:val="000000" w:themeColor="text1"/>
          <w:sz w:val="22"/>
        </w:rPr>
        <w:t xml:space="preserve"> wykonanych robót obejmuje ocenę:</w:t>
      </w:r>
    </w:p>
    <w:p w:rsidR="00FC3CCE" w:rsidRPr="00CF5BA5" w:rsidRDefault="00FC3CCE" w:rsidP="00FC3CCE">
      <w:pPr>
        <w:rPr>
          <w:color w:val="000000" w:themeColor="text1"/>
          <w:sz w:val="22"/>
        </w:rPr>
      </w:pPr>
      <w:r w:rsidRPr="00CF5BA5">
        <w:rPr>
          <w:color w:val="000000" w:themeColor="text1"/>
          <w:sz w:val="22"/>
        </w:rPr>
        <w:t>- prawidłowości położenia obiektu budowlanego w planie,</w:t>
      </w:r>
    </w:p>
    <w:p w:rsidR="00FC3CCE" w:rsidRPr="00CF5BA5" w:rsidRDefault="00FC3CCE" w:rsidP="00FC3CCE">
      <w:pPr>
        <w:jc w:val="both"/>
        <w:rPr>
          <w:color w:val="000000" w:themeColor="text1"/>
          <w:sz w:val="22"/>
        </w:rPr>
      </w:pPr>
      <w:r w:rsidRPr="00CF5BA5">
        <w:rPr>
          <w:color w:val="000000" w:themeColor="text1"/>
          <w:sz w:val="22"/>
        </w:rPr>
        <w:t>- prawidłowości cech geometrycznych wykonanych konstrukcji lub jej elementów, np. szczelin dylatacyjnych</w:t>
      </w:r>
    </w:p>
    <w:p w:rsidR="00FC3CCE" w:rsidRPr="00CF5BA5" w:rsidRDefault="00FC3CCE" w:rsidP="00FC3CCE">
      <w:pPr>
        <w:jc w:val="both"/>
        <w:rPr>
          <w:color w:val="000000" w:themeColor="text1"/>
          <w:sz w:val="22"/>
        </w:rPr>
      </w:pPr>
      <w:proofErr w:type="gramStart"/>
      <w:r w:rsidRPr="00CF5BA5">
        <w:rPr>
          <w:color w:val="000000" w:themeColor="text1"/>
          <w:sz w:val="22"/>
        </w:rPr>
        <w:t>- jakości</w:t>
      </w:r>
      <w:proofErr w:type="gramEnd"/>
      <w:r w:rsidRPr="00CF5BA5">
        <w:rPr>
          <w:color w:val="000000" w:themeColor="text1"/>
          <w:sz w:val="22"/>
        </w:rPr>
        <w:t xml:space="preserve"> betonu pod względem jego zagęszczenia, jednorodności struktury, widocznych wad i uszkodzeń</w:t>
      </w:r>
    </w:p>
    <w:p w:rsidR="00FC3CCE" w:rsidRPr="00CF5BA5" w:rsidRDefault="00FC3CCE" w:rsidP="00FC3CCE">
      <w:pPr>
        <w:rPr>
          <w:color w:val="000000" w:themeColor="text1"/>
          <w:sz w:val="16"/>
        </w:rPr>
      </w:pPr>
    </w:p>
    <w:p w:rsidR="00FC3CCE" w:rsidRPr="00CF5BA5" w:rsidRDefault="00FC3CCE" w:rsidP="00FC3CCE">
      <w:pPr>
        <w:rPr>
          <w:color w:val="000000" w:themeColor="text1"/>
          <w:sz w:val="22"/>
        </w:rPr>
      </w:pPr>
      <w:r w:rsidRPr="00CF5BA5">
        <w:rPr>
          <w:color w:val="000000" w:themeColor="text1"/>
          <w:sz w:val="22"/>
        </w:rPr>
        <w:t>Dopuszczalne odchyłki od wymiarów i położenia konstrukcji betonowych:</w:t>
      </w:r>
    </w:p>
    <w:p w:rsidR="00FC3CCE" w:rsidRPr="00CF5BA5" w:rsidRDefault="00FC3CCE" w:rsidP="00FC3CCE">
      <w:pPr>
        <w:jc w:val="both"/>
        <w:rPr>
          <w:color w:val="000000" w:themeColor="text1"/>
          <w:sz w:val="22"/>
        </w:rPr>
      </w:pPr>
      <w:r w:rsidRPr="00CF5BA5">
        <w:rPr>
          <w:color w:val="000000" w:themeColor="text1"/>
          <w:sz w:val="22"/>
        </w:rPr>
        <w:lastRenderedPageBreak/>
        <w:t>Odchylenie płaszczyzny podkładu betonowego pod ciąg komunikacyjny max. 3 mm na łacie 3 metrowej.</w:t>
      </w:r>
    </w:p>
    <w:p w:rsidR="00FC3CCE" w:rsidRPr="00CF5BA5" w:rsidRDefault="00FC3CCE" w:rsidP="00FC3CCE">
      <w:pPr>
        <w:jc w:val="both"/>
        <w:rPr>
          <w:color w:val="000000" w:themeColor="text1"/>
          <w:sz w:val="16"/>
        </w:rPr>
      </w:pPr>
    </w:p>
    <w:p w:rsidR="00FC3CCE" w:rsidRPr="00CF5BA5" w:rsidRDefault="00FC3CCE" w:rsidP="00FC3CCE">
      <w:pPr>
        <w:rPr>
          <w:color w:val="000000" w:themeColor="text1"/>
          <w:sz w:val="22"/>
        </w:rPr>
      </w:pPr>
      <w:r w:rsidRPr="00CF5BA5">
        <w:rPr>
          <w:color w:val="000000" w:themeColor="text1"/>
          <w:sz w:val="22"/>
        </w:rPr>
        <w:t>Dopuszczalny spadek nawierzchni 0,5% ±0,1%.</w:t>
      </w:r>
    </w:p>
    <w:p w:rsidR="00FC3CCE" w:rsidRPr="00CF5BA5" w:rsidRDefault="00FC3CCE" w:rsidP="00FC3CCE">
      <w:pPr>
        <w:rPr>
          <w:color w:val="000000" w:themeColor="text1"/>
          <w:sz w:val="14"/>
        </w:rPr>
      </w:pPr>
    </w:p>
    <w:p w:rsidR="00FC3CCE" w:rsidRPr="00CF5BA5" w:rsidRDefault="00FC3CCE" w:rsidP="00FC3CCE">
      <w:pPr>
        <w:rPr>
          <w:color w:val="000000" w:themeColor="text1"/>
          <w:sz w:val="22"/>
        </w:rPr>
      </w:pPr>
      <w:r w:rsidRPr="00CF5BA5">
        <w:rPr>
          <w:color w:val="000000" w:themeColor="text1"/>
          <w:sz w:val="22"/>
        </w:rPr>
        <w:t>Pozostałe elementy:</w:t>
      </w:r>
    </w:p>
    <w:p w:rsidR="00FC3CCE" w:rsidRPr="00CF5BA5" w:rsidRDefault="00FC3CCE" w:rsidP="00FC3CCE">
      <w:pPr>
        <w:jc w:val="both"/>
        <w:rPr>
          <w:color w:val="000000" w:themeColor="text1"/>
          <w:sz w:val="22"/>
        </w:rPr>
      </w:pPr>
      <w:r w:rsidRPr="00CF5BA5">
        <w:rPr>
          <w:color w:val="000000" w:themeColor="text1"/>
          <w:sz w:val="22"/>
        </w:rPr>
        <w:t>Odchylenie płaszczyzn i krawędzi ich przecięcia od projektowanego pochylenia: ±20mm</w:t>
      </w:r>
    </w:p>
    <w:p w:rsidR="00FC3CCE" w:rsidRPr="00CF5BA5" w:rsidRDefault="00FC3CCE" w:rsidP="00FC3CCE">
      <w:pPr>
        <w:jc w:val="both"/>
        <w:rPr>
          <w:color w:val="000000" w:themeColor="text1"/>
          <w:sz w:val="22"/>
        </w:rPr>
      </w:pPr>
      <w:r w:rsidRPr="00CF5BA5">
        <w:rPr>
          <w:color w:val="000000" w:themeColor="text1"/>
          <w:sz w:val="22"/>
        </w:rPr>
        <w:t>Miejscowe odchylenia powierzchni betonu w fundamentach przy sprawdzeniu łatą długości 2 m: ±8mm</w:t>
      </w:r>
    </w:p>
    <w:p w:rsidR="00FC3CCE" w:rsidRPr="00CF5BA5" w:rsidRDefault="00FC3CCE" w:rsidP="00FC3CCE">
      <w:pPr>
        <w:jc w:val="both"/>
        <w:rPr>
          <w:color w:val="000000" w:themeColor="text1"/>
          <w:sz w:val="22"/>
        </w:rPr>
      </w:pPr>
      <w:r w:rsidRPr="00CF5BA5">
        <w:rPr>
          <w:color w:val="000000" w:themeColor="text1"/>
          <w:sz w:val="22"/>
        </w:rPr>
        <w:t>Odchylenia długości lub rozpiętości elementów: ±20mm</w:t>
      </w:r>
    </w:p>
    <w:p w:rsidR="00FC3CCE" w:rsidRPr="00CF5BA5" w:rsidRDefault="00FC3CCE" w:rsidP="00FC3CCE">
      <w:pPr>
        <w:jc w:val="both"/>
        <w:rPr>
          <w:color w:val="000000" w:themeColor="text1"/>
          <w:sz w:val="22"/>
        </w:rPr>
      </w:pPr>
      <w:r w:rsidRPr="00CF5BA5">
        <w:rPr>
          <w:color w:val="000000" w:themeColor="text1"/>
          <w:sz w:val="22"/>
        </w:rPr>
        <w:t>Odchylenia w wymiarach przekroju poprzecznego: ±8mm</w:t>
      </w:r>
    </w:p>
    <w:p w:rsidR="00FC3CCE" w:rsidRPr="00CF5BA5" w:rsidRDefault="00FC3CCE" w:rsidP="00FC3CCE">
      <w:pPr>
        <w:jc w:val="both"/>
        <w:rPr>
          <w:color w:val="000000" w:themeColor="text1"/>
          <w:sz w:val="22"/>
        </w:rPr>
      </w:pPr>
      <w:r w:rsidRPr="00CF5BA5">
        <w:rPr>
          <w:color w:val="000000" w:themeColor="text1"/>
          <w:sz w:val="22"/>
        </w:rPr>
        <w:t>Odchylenia w rzędnych powierzchni: ±5mm</w:t>
      </w:r>
    </w:p>
    <w:p w:rsidR="00FC3CCE" w:rsidRPr="00CF5BA5" w:rsidRDefault="00FC3CCE" w:rsidP="00FC3CCE">
      <w:pPr>
        <w:rPr>
          <w:color w:val="000000" w:themeColor="text1"/>
          <w:sz w:val="22"/>
        </w:rPr>
      </w:pPr>
    </w:p>
    <w:p w:rsidR="00FC3CCE" w:rsidRPr="00CF5BA5" w:rsidRDefault="00FC3CCE" w:rsidP="00FC3CCE">
      <w:pPr>
        <w:numPr>
          <w:ilvl w:val="0"/>
          <w:numId w:val="19"/>
        </w:numPr>
        <w:rPr>
          <w:b/>
          <w:color w:val="000000" w:themeColor="text1"/>
        </w:rPr>
      </w:pPr>
      <w:r w:rsidRPr="00CF5BA5">
        <w:rPr>
          <w:b/>
          <w:color w:val="000000" w:themeColor="text1"/>
        </w:rPr>
        <w:t>Obmiar</w:t>
      </w:r>
    </w:p>
    <w:p w:rsidR="00FC3CCE" w:rsidRPr="00CF5BA5" w:rsidRDefault="00FC3CCE" w:rsidP="00FC3CCE">
      <w:pPr>
        <w:ind w:firstLine="360"/>
        <w:jc w:val="both"/>
        <w:rPr>
          <w:color w:val="000000" w:themeColor="text1"/>
          <w:sz w:val="22"/>
        </w:rPr>
      </w:pPr>
      <w:r w:rsidRPr="00CF5BA5">
        <w:rPr>
          <w:color w:val="000000" w:themeColor="text1"/>
          <w:sz w:val="22"/>
        </w:rPr>
        <w:t xml:space="preserve">Obmiar robót związanych z deskowaniem, zbrojeniem </w:t>
      </w:r>
      <w:proofErr w:type="gramStart"/>
      <w:r w:rsidRPr="00CF5BA5">
        <w:rPr>
          <w:color w:val="000000" w:themeColor="text1"/>
          <w:sz w:val="22"/>
        </w:rPr>
        <w:t>i  betonowaniem</w:t>
      </w:r>
      <w:proofErr w:type="gramEnd"/>
      <w:r w:rsidRPr="00CF5BA5">
        <w:rPr>
          <w:color w:val="000000" w:themeColor="text1"/>
          <w:sz w:val="22"/>
        </w:rPr>
        <w:t xml:space="preserve">  elementów określony jest na podstawie zastosowanych z kosztorysie inwestorskim Katalogów Nakładów Rzeczowych stosowanych w budownictwie. </w:t>
      </w:r>
    </w:p>
    <w:p w:rsidR="00FC3CCE" w:rsidRPr="00CF5BA5" w:rsidRDefault="00FC3CCE" w:rsidP="00FC3CCE">
      <w:pPr>
        <w:ind w:firstLine="360"/>
        <w:jc w:val="both"/>
        <w:rPr>
          <w:color w:val="000000" w:themeColor="text1"/>
          <w:sz w:val="22"/>
        </w:rPr>
      </w:pPr>
      <w:r w:rsidRPr="00CF5BA5">
        <w:rPr>
          <w:color w:val="000000" w:themeColor="text1"/>
          <w:sz w:val="22"/>
        </w:rPr>
        <w:t>Szczegółowe założenia kalkulacyjne oraz warunki techniczne i organizacyjne wykonania robót są zgodne z opisem właściwego KNR (KNNR lub innym).</w:t>
      </w:r>
    </w:p>
    <w:p w:rsidR="00FC3CCE" w:rsidRPr="00CF5BA5" w:rsidRDefault="00FC3CCE" w:rsidP="00FC3CCE">
      <w:pPr>
        <w:jc w:val="both"/>
        <w:rPr>
          <w:color w:val="000000" w:themeColor="text1"/>
        </w:rPr>
      </w:pPr>
    </w:p>
    <w:p w:rsidR="00FC3CCE" w:rsidRPr="00CF5BA5" w:rsidRDefault="00FC3CCE" w:rsidP="00FC3CCE">
      <w:pPr>
        <w:numPr>
          <w:ilvl w:val="0"/>
          <w:numId w:val="19"/>
        </w:numPr>
        <w:rPr>
          <w:b/>
          <w:color w:val="000000" w:themeColor="text1"/>
        </w:rPr>
      </w:pPr>
      <w:r w:rsidRPr="00CF5BA5">
        <w:rPr>
          <w:b/>
          <w:color w:val="000000" w:themeColor="text1"/>
        </w:rPr>
        <w:t>Płatność</w:t>
      </w:r>
    </w:p>
    <w:p w:rsidR="00FC3CCE" w:rsidRPr="00CF5BA5" w:rsidRDefault="00FC3CCE" w:rsidP="00FC3CCE">
      <w:pPr>
        <w:ind w:firstLine="435"/>
        <w:jc w:val="both"/>
        <w:rPr>
          <w:color w:val="000000" w:themeColor="text1"/>
          <w:sz w:val="22"/>
        </w:rPr>
      </w:pPr>
      <w:r w:rsidRPr="00CF5BA5">
        <w:rPr>
          <w:color w:val="000000" w:themeColor="text1"/>
          <w:sz w:val="22"/>
        </w:rPr>
        <w:t>Płatność według umowy ryczałtowej zawartej między Wykonawcą a Inwestorem.</w:t>
      </w:r>
    </w:p>
    <w:p w:rsidR="00FC3CCE" w:rsidRPr="00CF5BA5" w:rsidRDefault="00FC3CCE" w:rsidP="00FC3CCE">
      <w:pPr>
        <w:ind w:left="360"/>
        <w:rPr>
          <w:color w:val="000000" w:themeColor="text1"/>
          <w:sz w:val="22"/>
        </w:rPr>
      </w:pPr>
    </w:p>
    <w:p w:rsidR="00FC3CCE" w:rsidRPr="00CF5BA5" w:rsidRDefault="00FC3CCE" w:rsidP="00FC3CCE">
      <w:pPr>
        <w:numPr>
          <w:ilvl w:val="0"/>
          <w:numId w:val="19"/>
        </w:numPr>
        <w:rPr>
          <w:b/>
          <w:color w:val="000000" w:themeColor="text1"/>
        </w:rPr>
      </w:pPr>
      <w:r w:rsidRPr="00CF5BA5">
        <w:rPr>
          <w:b/>
          <w:color w:val="000000" w:themeColor="text1"/>
        </w:rPr>
        <w:t>Przepisy związane, opracowania pomocnicze</w:t>
      </w:r>
    </w:p>
    <w:p w:rsidR="00FC3CCE" w:rsidRPr="00CF5BA5" w:rsidRDefault="00FC3CCE" w:rsidP="00FC3CCE">
      <w:pPr>
        <w:jc w:val="both"/>
        <w:rPr>
          <w:i/>
          <w:color w:val="000000" w:themeColor="text1"/>
          <w:sz w:val="22"/>
        </w:rPr>
      </w:pPr>
      <w:r w:rsidRPr="00CF5BA5">
        <w:rPr>
          <w:color w:val="000000" w:themeColor="text1"/>
          <w:sz w:val="22"/>
        </w:rPr>
        <w:t>PN-B-</w:t>
      </w:r>
      <w:proofErr w:type="gramStart"/>
      <w:r w:rsidRPr="00CF5BA5">
        <w:rPr>
          <w:color w:val="000000" w:themeColor="text1"/>
          <w:sz w:val="22"/>
        </w:rPr>
        <w:t xml:space="preserve">03150:2000 </w:t>
      </w:r>
      <w:r w:rsidRPr="00CF5BA5">
        <w:rPr>
          <w:i/>
          <w:color w:val="000000" w:themeColor="text1"/>
          <w:sz w:val="22"/>
        </w:rPr>
        <w:t>Konstrukcje</w:t>
      </w:r>
      <w:proofErr w:type="gramEnd"/>
      <w:r w:rsidRPr="00CF5BA5">
        <w:rPr>
          <w:i/>
          <w:color w:val="000000" w:themeColor="text1"/>
          <w:sz w:val="22"/>
        </w:rPr>
        <w:t xml:space="preserve"> drewniane. Obliczenia statyczne i projektowanie</w:t>
      </w:r>
    </w:p>
    <w:p w:rsidR="00FC3CCE" w:rsidRPr="00CF5BA5" w:rsidRDefault="00FC3CCE" w:rsidP="00FC3CCE">
      <w:pPr>
        <w:jc w:val="both"/>
        <w:rPr>
          <w:color w:val="000000" w:themeColor="text1"/>
          <w:sz w:val="22"/>
        </w:rPr>
      </w:pPr>
      <w:r w:rsidRPr="00CF5BA5">
        <w:rPr>
          <w:color w:val="000000" w:themeColor="text1"/>
          <w:sz w:val="22"/>
        </w:rPr>
        <w:t xml:space="preserve">PN-75/D-96000 </w:t>
      </w:r>
      <w:r w:rsidRPr="00CF5BA5">
        <w:rPr>
          <w:i/>
          <w:color w:val="000000" w:themeColor="text1"/>
          <w:sz w:val="22"/>
        </w:rPr>
        <w:t>Tarcica iglasta ogólnego przeznaczenia</w:t>
      </w:r>
    </w:p>
    <w:p w:rsidR="00FC3CCE" w:rsidRPr="00CF5BA5" w:rsidRDefault="00FC3CCE" w:rsidP="00FC3CCE">
      <w:pPr>
        <w:jc w:val="both"/>
        <w:rPr>
          <w:i/>
          <w:color w:val="000000" w:themeColor="text1"/>
          <w:sz w:val="22"/>
        </w:rPr>
      </w:pPr>
      <w:r w:rsidRPr="00CF5BA5">
        <w:rPr>
          <w:color w:val="000000" w:themeColor="text1"/>
          <w:sz w:val="22"/>
          <w:lang w:val="de-DE"/>
        </w:rPr>
        <w:t xml:space="preserve">PN-EN 206-1:2003 </w:t>
      </w:r>
      <w:r w:rsidRPr="00CF5BA5">
        <w:rPr>
          <w:i/>
          <w:color w:val="000000" w:themeColor="text1"/>
          <w:sz w:val="22"/>
          <w:lang w:val="de-DE"/>
        </w:rPr>
        <w:t xml:space="preserve">Beton.  </w:t>
      </w:r>
      <w:r w:rsidRPr="00CF5BA5">
        <w:rPr>
          <w:i/>
          <w:color w:val="000000" w:themeColor="text1"/>
          <w:sz w:val="22"/>
        </w:rPr>
        <w:t xml:space="preserve">Część 1. </w:t>
      </w:r>
      <w:proofErr w:type="gramStart"/>
      <w:r w:rsidRPr="00CF5BA5">
        <w:rPr>
          <w:i/>
          <w:color w:val="000000" w:themeColor="text1"/>
          <w:sz w:val="22"/>
        </w:rPr>
        <w:t>wymagania</w:t>
      </w:r>
      <w:proofErr w:type="gramEnd"/>
      <w:r w:rsidRPr="00CF5BA5">
        <w:rPr>
          <w:i/>
          <w:color w:val="000000" w:themeColor="text1"/>
          <w:sz w:val="22"/>
        </w:rPr>
        <w:t>, właściwości, produkcja i zgodność</w:t>
      </w:r>
    </w:p>
    <w:p w:rsidR="00FC3CCE" w:rsidRPr="00CF5BA5" w:rsidRDefault="00FC3CCE" w:rsidP="00FC3CCE">
      <w:pPr>
        <w:jc w:val="both"/>
        <w:rPr>
          <w:i/>
          <w:color w:val="000000" w:themeColor="text1"/>
          <w:sz w:val="22"/>
        </w:rPr>
      </w:pPr>
      <w:r w:rsidRPr="00CF5BA5">
        <w:rPr>
          <w:color w:val="000000" w:themeColor="text1"/>
          <w:sz w:val="22"/>
        </w:rPr>
        <w:t xml:space="preserve">PN-88/B-06250 </w:t>
      </w:r>
      <w:r w:rsidRPr="00CF5BA5">
        <w:rPr>
          <w:i/>
          <w:color w:val="000000" w:themeColor="text1"/>
          <w:sz w:val="22"/>
        </w:rPr>
        <w:t>Beton</w:t>
      </w:r>
    </w:p>
    <w:p w:rsidR="00FC3CCE" w:rsidRPr="00CF5BA5" w:rsidRDefault="00FC3CCE" w:rsidP="00FC3CCE">
      <w:pPr>
        <w:jc w:val="both"/>
        <w:rPr>
          <w:i/>
          <w:color w:val="000000" w:themeColor="text1"/>
          <w:sz w:val="22"/>
        </w:rPr>
      </w:pPr>
      <w:r w:rsidRPr="00CF5BA5">
        <w:rPr>
          <w:color w:val="000000" w:themeColor="text1"/>
          <w:sz w:val="22"/>
        </w:rPr>
        <w:t xml:space="preserve">PN-63/B-06251 </w:t>
      </w:r>
      <w:r w:rsidRPr="00CF5BA5">
        <w:rPr>
          <w:i/>
          <w:color w:val="000000" w:themeColor="text1"/>
          <w:sz w:val="22"/>
        </w:rPr>
        <w:t>Roboty betonowe i żelbetowe. Wymagania techniczne</w:t>
      </w:r>
    </w:p>
    <w:p w:rsidR="00FC3CCE" w:rsidRPr="00CF5BA5" w:rsidRDefault="00FC3CCE" w:rsidP="00FC3CCE">
      <w:pPr>
        <w:jc w:val="both"/>
        <w:rPr>
          <w:i/>
          <w:color w:val="000000" w:themeColor="text1"/>
          <w:sz w:val="22"/>
        </w:rPr>
      </w:pPr>
      <w:r w:rsidRPr="00CF5BA5">
        <w:rPr>
          <w:color w:val="000000" w:themeColor="text1"/>
          <w:sz w:val="22"/>
        </w:rPr>
        <w:t>PN-EN</w:t>
      </w:r>
      <w:proofErr w:type="gramStart"/>
      <w:r w:rsidRPr="00CF5BA5">
        <w:rPr>
          <w:color w:val="000000" w:themeColor="text1"/>
          <w:sz w:val="22"/>
        </w:rPr>
        <w:t xml:space="preserve"> 1008:2004 </w:t>
      </w:r>
      <w:r w:rsidRPr="00CF5BA5">
        <w:rPr>
          <w:i/>
          <w:color w:val="000000" w:themeColor="text1"/>
          <w:sz w:val="22"/>
        </w:rPr>
        <w:t>Woda</w:t>
      </w:r>
      <w:proofErr w:type="gramEnd"/>
      <w:r w:rsidRPr="00CF5BA5">
        <w:rPr>
          <w:i/>
          <w:color w:val="000000" w:themeColor="text1"/>
          <w:sz w:val="22"/>
        </w:rPr>
        <w:t xml:space="preserve"> zarobowa do betonu. Specyfikacja pobierania próbek, badanie i ocena przydatności wody zarobowej do betonu, w tym wody uzyskiwanej z produkcji betonu</w:t>
      </w:r>
    </w:p>
    <w:p w:rsidR="00FC3CCE" w:rsidRPr="00CF5BA5" w:rsidRDefault="00FC3CCE" w:rsidP="00FC3CCE">
      <w:pPr>
        <w:jc w:val="both"/>
        <w:rPr>
          <w:i/>
          <w:color w:val="000000" w:themeColor="text1"/>
          <w:sz w:val="22"/>
        </w:rPr>
      </w:pPr>
      <w:r w:rsidRPr="00CF5BA5">
        <w:rPr>
          <w:color w:val="000000" w:themeColor="text1"/>
          <w:sz w:val="22"/>
        </w:rPr>
        <w:t>PN-B-</w:t>
      </w:r>
      <w:proofErr w:type="gramStart"/>
      <w:r w:rsidRPr="00CF5BA5">
        <w:rPr>
          <w:color w:val="000000" w:themeColor="text1"/>
          <w:sz w:val="22"/>
        </w:rPr>
        <w:t xml:space="preserve">03264:2002 </w:t>
      </w:r>
      <w:r w:rsidRPr="00CF5BA5">
        <w:rPr>
          <w:i/>
          <w:color w:val="000000" w:themeColor="text1"/>
          <w:sz w:val="22"/>
        </w:rPr>
        <w:t>Konstrukcje</w:t>
      </w:r>
      <w:proofErr w:type="gramEnd"/>
      <w:r w:rsidRPr="00CF5BA5">
        <w:rPr>
          <w:i/>
          <w:color w:val="000000" w:themeColor="text1"/>
          <w:sz w:val="22"/>
        </w:rPr>
        <w:t xml:space="preserve"> betonowe, żelbetowe i sprężone. Obliczenia statyczne i projektowanie</w:t>
      </w:r>
    </w:p>
    <w:p w:rsidR="00FC3CCE" w:rsidRPr="00CF5BA5" w:rsidRDefault="00FC3CCE" w:rsidP="00FC3CCE">
      <w:pPr>
        <w:jc w:val="both"/>
        <w:rPr>
          <w:i/>
          <w:color w:val="000000" w:themeColor="text1"/>
          <w:sz w:val="22"/>
        </w:rPr>
      </w:pPr>
      <w:r w:rsidRPr="00CF5BA5">
        <w:rPr>
          <w:color w:val="000000" w:themeColor="text1"/>
          <w:sz w:val="22"/>
        </w:rPr>
        <w:t>PN-EN</w:t>
      </w:r>
      <w:proofErr w:type="gramStart"/>
      <w:r w:rsidRPr="00CF5BA5">
        <w:rPr>
          <w:color w:val="000000" w:themeColor="text1"/>
          <w:sz w:val="22"/>
        </w:rPr>
        <w:t xml:space="preserve"> 12620:2000 </w:t>
      </w:r>
      <w:r w:rsidRPr="00CF5BA5">
        <w:rPr>
          <w:i/>
          <w:color w:val="000000" w:themeColor="text1"/>
          <w:sz w:val="22"/>
        </w:rPr>
        <w:t>Kruszywa</w:t>
      </w:r>
      <w:proofErr w:type="gramEnd"/>
      <w:r w:rsidRPr="00CF5BA5">
        <w:rPr>
          <w:i/>
          <w:color w:val="000000" w:themeColor="text1"/>
          <w:sz w:val="22"/>
        </w:rPr>
        <w:t xml:space="preserve"> do betonu</w:t>
      </w:r>
    </w:p>
    <w:p w:rsidR="00FC3CCE" w:rsidRPr="00CF5BA5" w:rsidRDefault="00FC3CCE" w:rsidP="00FC3CCE">
      <w:pPr>
        <w:jc w:val="both"/>
        <w:rPr>
          <w:i/>
          <w:iCs/>
          <w:color w:val="000000" w:themeColor="text1"/>
          <w:sz w:val="22"/>
        </w:rPr>
      </w:pPr>
      <w:r w:rsidRPr="00CF5BA5">
        <w:rPr>
          <w:bCs/>
          <w:color w:val="000000" w:themeColor="text1"/>
          <w:sz w:val="22"/>
        </w:rPr>
        <w:t xml:space="preserve">PN-60/B-06730 </w:t>
      </w:r>
      <w:r w:rsidRPr="00CF5BA5">
        <w:rPr>
          <w:bCs/>
          <w:i/>
          <w:iCs/>
          <w:color w:val="000000" w:themeColor="text1"/>
          <w:sz w:val="22"/>
        </w:rPr>
        <w:t>Kruszywo żużlowe. Żużel paleniskowy i kruszywo z żużla paleniskowego. Badania techniczne.</w:t>
      </w:r>
    </w:p>
    <w:p w:rsidR="00FC3CCE" w:rsidRPr="00CF5BA5" w:rsidRDefault="00FC3CCE" w:rsidP="00FC3CCE">
      <w:pPr>
        <w:pStyle w:val="Tekstpodstawowy"/>
        <w:spacing w:after="0"/>
        <w:rPr>
          <w:i/>
          <w:color w:val="000000" w:themeColor="text1"/>
          <w:sz w:val="22"/>
        </w:rPr>
      </w:pPr>
      <w:r w:rsidRPr="00CF5BA5">
        <w:rPr>
          <w:color w:val="000000" w:themeColor="text1"/>
          <w:sz w:val="22"/>
        </w:rPr>
        <w:t>PN-89/</w:t>
      </w:r>
      <w:proofErr w:type="gramStart"/>
      <w:r w:rsidRPr="00CF5BA5">
        <w:rPr>
          <w:color w:val="000000" w:themeColor="text1"/>
          <w:sz w:val="22"/>
        </w:rPr>
        <w:t xml:space="preserve">H-84023/01  </w:t>
      </w:r>
      <w:r w:rsidRPr="00CF5BA5">
        <w:rPr>
          <w:i/>
          <w:color w:val="000000" w:themeColor="text1"/>
          <w:sz w:val="22"/>
        </w:rPr>
        <w:t>Stal</w:t>
      </w:r>
      <w:proofErr w:type="gramEnd"/>
      <w:r w:rsidRPr="00CF5BA5">
        <w:rPr>
          <w:i/>
          <w:color w:val="000000" w:themeColor="text1"/>
          <w:sz w:val="22"/>
        </w:rPr>
        <w:t xml:space="preserve"> określonego zastosowania. Wymagania ogólne. Gatunki. </w:t>
      </w:r>
    </w:p>
    <w:p w:rsidR="00FC3CCE" w:rsidRPr="00CF5BA5" w:rsidRDefault="00FC3CCE" w:rsidP="00FC3CCE">
      <w:pPr>
        <w:pStyle w:val="Tekstpodstawowy"/>
        <w:spacing w:after="0"/>
        <w:rPr>
          <w:i/>
          <w:color w:val="000000" w:themeColor="text1"/>
          <w:sz w:val="22"/>
        </w:rPr>
      </w:pPr>
      <w:r w:rsidRPr="00CF5BA5">
        <w:rPr>
          <w:color w:val="000000" w:themeColor="text1"/>
          <w:sz w:val="22"/>
        </w:rPr>
        <w:t>PN-89/</w:t>
      </w:r>
      <w:proofErr w:type="gramStart"/>
      <w:r w:rsidRPr="00CF5BA5">
        <w:rPr>
          <w:color w:val="000000" w:themeColor="text1"/>
          <w:sz w:val="22"/>
        </w:rPr>
        <w:t xml:space="preserve">H-84023/06  </w:t>
      </w:r>
      <w:r w:rsidRPr="00CF5BA5">
        <w:rPr>
          <w:i/>
          <w:color w:val="000000" w:themeColor="text1"/>
          <w:sz w:val="22"/>
        </w:rPr>
        <w:t>Stal</w:t>
      </w:r>
      <w:proofErr w:type="gramEnd"/>
      <w:r w:rsidRPr="00CF5BA5">
        <w:rPr>
          <w:i/>
          <w:color w:val="000000" w:themeColor="text1"/>
          <w:sz w:val="22"/>
        </w:rPr>
        <w:t xml:space="preserve"> określonego stosowania. Stal do zbrojenia ochronna. Gatunki.</w:t>
      </w:r>
    </w:p>
    <w:p w:rsidR="00FC3CCE" w:rsidRPr="00CF5BA5" w:rsidRDefault="00FC3CCE" w:rsidP="00FC3CCE">
      <w:pPr>
        <w:rPr>
          <w:color w:val="000000" w:themeColor="text1"/>
          <w:sz w:val="22"/>
        </w:rPr>
      </w:pPr>
      <w:r w:rsidRPr="00CF5BA5">
        <w:rPr>
          <w:color w:val="000000" w:themeColor="text1"/>
          <w:sz w:val="22"/>
        </w:rPr>
        <w:t xml:space="preserve">PN-69/B-10260 </w:t>
      </w:r>
      <w:r w:rsidRPr="00CF5BA5">
        <w:rPr>
          <w:i/>
          <w:color w:val="000000" w:themeColor="text1"/>
          <w:sz w:val="22"/>
        </w:rPr>
        <w:t>Izolacje bitumiczne. Wymagania i badania przy odbiorze.</w:t>
      </w:r>
    </w:p>
    <w:p w:rsidR="00FC3CCE" w:rsidRPr="00CF5BA5" w:rsidRDefault="00FC3CCE" w:rsidP="00FC3CCE">
      <w:pPr>
        <w:rPr>
          <w:color w:val="000000" w:themeColor="text1"/>
          <w:sz w:val="22"/>
        </w:rPr>
      </w:pPr>
      <w:r w:rsidRPr="00CF5BA5">
        <w:rPr>
          <w:color w:val="000000" w:themeColor="text1"/>
          <w:sz w:val="22"/>
        </w:rPr>
        <w:t xml:space="preserve">PN-77/B-27604 </w:t>
      </w:r>
      <w:r w:rsidRPr="00CF5BA5">
        <w:rPr>
          <w:i/>
          <w:color w:val="000000" w:themeColor="text1"/>
          <w:sz w:val="22"/>
        </w:rPr>
        <w:t>Materiały izolacji przeciwwilgociowej.</w:t>
      </w:r>
    </w:p>
    <w:p w:rsidR="00FC3CCE" w:rsidRPr="00CF5BA5" w:rsidRDefault="00FC3CCE" w:rsidP="00FC3CCE">
      <w:pPr>
        <w:rPr>
          <w:i/>
          <w:color w:val="000000" w:themeColor="text1"/>
          <w:sz w:val="22"/>
        </w:rPr>
      </w:pPr>
      <w:r w:rsidRPr="00CF5BA5">
        <w:rPr>
          <w:color w:val="000000" w:themeColor="text1"/>
          <w:sz w:val="22"/>
        </w:rPr>
        <w:t xml:space="preserve">PN-79/B-27617 </w:t>
      </w:r>
      <w:r w:rsidRPr="00CF5BA5">
        <w:rPr>
          <w:i/>
          <w:color w:val="000000" w:themeColor="text1"/>
          <w:sz w:val="22"/>
        </w:rPr>
        <w:t>Papa asfaltowa (na tekturze).</w:t>
      </w:r>
    </w:p>
    <w:p w:rsidR="00FC3CCE" w:rsidRPr="00CF5BA5" w:rsidRDefault="00FC3CCE" w:rsidP="00FC3CCE">
      <w:pPr>
        <w:jc w:val="both"/>
        <w:rPr>
          <w:i/>
          <w:color w:val="000000" w:themeColor="text1"/>
          <w:sz w:val="22"/>
        </w:rPr>
      </w:pPr>
    </w:p>
    <w:p w:rsidR="00FC3CCE" w:rsidRPr="00CF5BA5" w:rsidRDefault="00FC3CCE" w:rsidP="00FC3CCE">
      <w:pPr>
        <w:tabs>
          <w:tab w:val="num" w:pos="1005"/>
        </w:tabs>
        <w:jc w:val="both"/>
        <w:rPr>
          <w:color w:val="000000" w:themeColor="text1"/>
          <w:sz w:val="22"/>
        </w:rPr>
      </w:pPr>
      <w:r w:rsidRPr="00CF5BA5">
        <w:rPr>
          <w:color w:val="000000" w:themeColor="text1"/>
          <w:sz w:val="22"/>
        </w:rPr>
        <w:t>Warunki techniczne wykonania i odbioru robót budowlano-montażowych. Tom I Budownictwo ogólne. Część 1. Arkady, Warszawa 1989.</w:t>
      </w:r>
    </w:p>
    <w:p w:rsidR="00FC3CCE" w:rsidRPr="00CF5BA5" w:rsidRDefault="00FC3CCE" w:rsidP="00FC3CCE">
      <w:pPr>
        <w:pStyle w:val="Nagwek1"/>
        <w:jc w:val="center"/>
        <w:rPr>
          <w:rFonts w:ascii="Times New Roman" w:hAnsi="Times New Roman" w:cs="Times New Roman"/>
          <w:color w:val="000000" w:themeColor="text1"/>
          <w:sz w:val="28"/>
        </w:rPr>
      </w:pPr>
      <w:bookmarkStart w:id="22" w:name="_Toc176356471"/>
      <w:bookmarkStart w:id="23" w:name="_Toc386003859"/>
      <w:proofErr w:type="gramStart"/>
      <w:r w:rsidRPr="00CF5BA5">
        <w:rPr>
          <w:rFonts w:ascii="Times New Roman" w:hAnsi="Times New Roman" w:cs="Times New Roman"/>
          <w:color w:val="000000" w:themeColor="text1"/>
          <w:sz w:val="28"/>
        </w:rPr>
        <w:t>SPECYFIKACJA  B</w:t>
      </w:r>
      <w:proofErr w:type="gramEnd"/>
      <w:r w:rsidRPr="00CF5BA5">
        <w:rPr>
          <w:rFonts w:ascii="Times New Roman" w:hAnsi="Times New Roman" w:cs="Times New Roman"/>
          <w:color w:val="000000" w:themeColor="text1"/>
          <w:sz w:val="28"/>
        </w:rPr>
        <w:t>.</w:t>
      </w:r>
      <w:bookmarkEnd w:id="22"/>
      <w:r w:rsidRPr="00CF5BA5">
        <w:rPr>
          <w:rFonts w:ascii="Times New Roman" w:hAnsi="Times New Roman" w:cs="Times New Roman"/>
          <w:color w:val="000000" w:themeColor="text1"/>
          <w:sz w:val="28"/>
        </w:rPr>
        <w:t>3</w:t>
      </w:r>
      <w:r w:rsidRPr="00CF5BA5">
        <w:rPr>
          <w:rFonts w:ascii="Times New Roman" w:hAnsi="Times New Roman" w:cs="Times New Roman"/>
          <w:color w:val="000000" w:themeColor="text1"/>
          <w:sz w:val="28"/>
        </w:rPr>
        <w:br/>
        <w:t>ROBOTY NAWIERZCHNIOWE</w:t>
      </w:r>
      <w:bookmarkEnd w:id="23"/>
    </w:p>
    <w:p w:rsidR="00FC3CCE" w:rsidRPr="00CF5BA5" w:rsidRDefault="00FC3CCE" w:rsidP="00FC3CCE">
      <w:pPr>
        <w:jc w:val="both"/>
        <w:rPr>
          <w:color w:val="000000" w:themeColor="text1"/>
          <w:sz w:val="22"/>
        </w:rPr>
      </w:pPr>
    </w:p>
    <w:p w:rsidR="00FC3CCE" w:rsidRPr="00CF5BA5" w:rsidRDefault="00FC3CCE" w:rsidP="00FC3CCE">
      <w:pPr>
        <w:numPr>
          <w:ilvl w:val="0"/>
          <w:numId w:val="27"/>
        </w:numPr>
        <w:jc w:val="both"/>
        <w:rPr>
          <w:b/>
          <w:color w:val="000000" w:themeColor="text1"/>
        </w:rPr>
      </w:pPr>
      <w:r w:rsidRPr="00CF5BA5">
        <w:rPr>
          <w:b/>
          <w:color w:val="000000" w:themeColor="text1"/>
        </w:rPr>
        <w:t>Część ogólna</w:t>
      </w:r>
    </w:p>
    <w:p w:rsidR="00FC3CCE" w:rsidRPr="00CF5BA5" w:rsidRDefault="00FC3CCE" w:rsidP="00FC3CCE">
      <w:pPr>
        <w:numPr>
          <w:ilvl w:val="1"/>
          <w:numId w:val="27"/>
        </w:numPr>
        <w:jc w:val="both"/>
        <w:rPr>
          <w:b/>
          <w:color w:val="000000" w:themeColor="text1"/>
        </w:rPr>
      </w:pPr>
      <w:r w:rsidRPr="00CF5BA5">
        <w:rPr>
          <w:b/>
          <w:color w:val="000000" w:themeColor="text1"/>
        </w:rPr>
        <w:t>Nazwa zamówienia</w:t>
      </w:r>
    </w:p>
    <w:p w:rsidR="00FC3CCE" w:rsidRPr="00CF5BA5" w:rsidRDefault="00FC3CCE" w:rsidP="00FC3CCE">
      <w:pPr>
        <w:jc w:val="both"/>
        <w:rPr>
          <w:color w:val="000000" w:themeColor="text1"/>
          <w:sz w:val="22"/>
          <w:szCs w:val="28"/>
        </w:rPr>
      </w:pPr>
      <w:r w:rsidRPr="00CF5BA5">
        <w:rPr>
          <w:color w:val="000000" w:themeColor="text1"/>
          <w:sz w:val="22"/>
          <w:szCs w:val="28"/>
        </w:rPr>
        <w:t xml:space="preserve">      Stworzenie Otwartych Stref Aktywności w gm</w:t>
      </w:r>
      <w:r w:rsidR="00CF5BA5" w:rsidRPr="00CF5BA5">
        <w:rPr>
          <w:color w:val="000000" w:themeColor="text1"/>
          <w:sz w:val="22"/>
          <w:szCs w:val="28"/>
        </w:rPr>
        <w:t>inie Łuków.  Strefa w Świdrach</w:t>
      </w:r>
      <w:r w:rsidRPr="00CF5BA5">
        <w:rPr>
          <w:color w:val="000000" w:themeColor="text1"/>
          <w:sz w:val="22"/>
          <w:szCs w:val="28"/>
        </w:rPr>
        <w:t>.</w:t>
      </w:r>
    </w:p>
    <w:p w:rsidR="00FC3CCE" w:rsidRPr="00CF5BA5" w:rsidRDefault="00FC3CCE" w:rsidP="00FC3CCE">
      <w:pPr>
        <w:jc w:val="both"/>
        <w:rPr>
          <w:color w:val="000000" w:themeColor="text1"/>
          <w:sz w:val="22"/>
          <w:szCs w:val="28"/>
        </w:rPr>
      </w:pPr>
    </w:p>
    <w:p w:rsidR="00FC3CCE" w:rsidRPr="00CF5BA5" w:rsidRDefault="00FC3CCE" w:rsidP="00FC3CCE">
      <w:pPr>
        <w:jc w:val="both"/>
        <w:rPr>
          <w:b/>
          <w:color w:val="000000" w:themeColor="text1"/>
          <w:szCs w:val="28"/>
        </w:rPr>
      </w:pPr>
      <w:r w:rsidRPr="00CF5BA5">
        <w:rPr>
          <w:b/>
          <w:color w:val="000000" w:themeColor="text1"/>
          <w:szCs w:val="28"/>
        </w:rPr>
        <w:t>1.2. Przedmiot Specyfikacji Technicznej (ST)</w:t>
      </w:r>
    </w:p>
    <w:p w:rsidR="00FC3CCE" w:rsidRPr="00CF5BA5" w:rsidRDefault="00FC3CCE" w:rsidP="00FC3CCE">
      <w:pPr>
        <w:jc w:val="both"/>
        <w:rPr>
          <w:color w:val="000000" w:themeColor="text1"/>
          <w:sz w:val="22"/>
          <w:szCs w:val="22"/>
        </w:rPr>
      </w:pPr>
      <w:r w:rsidRPr="00CF5BA5">
        <w:rPr>
          <w:color w:val="000000" w:themeColor="text1"/>
          <w:sz w:val="22"/>
          <w:szCs w:val="22"/>
        </w:rPr>
        <w:lastRenderedPageBreak/>
        <w:t xml:space="preserve">       Przedmiotem niniejszej Specyfikacji Technicznej jest opis warunków wykonywania i odbioru robót nawierzchniowych podczas budowy zewnętrznej siłowni wraz z przestrz</w:t>
      </w:r>
      <w:r w:rsidR="00CF5BA5" w:rsidRPr="00CF5BA5">
        <w:rPr>
          <w:color w:val="000000" w:themeColor="text1"/>
          <w:sz w:val="22"/>
          <w:szCs w:val="22"/>
        </w:rPr>
        <w:t>enią rekreacyjną we wsi Świdry</w:t>
      </w:r>
      <w:r w:rsidRPr="00CF5BA5">
        <w:rPr>
          <w:color w:val="000000" w:themeColor="text1"/>
          <w:sz w:val="22"/>
          <w:szCs w:val="22"/>
        </w:rPr>
        <w:t>.</w:t>
      </w:r>
    </w:p>
    <w:p w:rsidR="00FC3CCE" w:rsidRPr="00CF5BA5" w:rsidRDefault="00FC3CCE" w:rsidP="00FC3CCE">
      <w:pPr>
        <w:jc w:val="both"/>
        <w:rPr>
          <w:color w:val="000000" w:themeColor="text1"/>
          <w:sz w:val="22"/>
          <w:szCs w:val="28"/>
        </w:rPr>
      </w:pPr>
    </w:p>
    <w:p w:rsidR="00FC3CCE" w:rsidRPr="00CF5BA5" w:rsidRDefault="00FC3CCE" w:rsidP="00FC3CCE">
      <w:pPr>
        <w:ind w:firstLine="284"/>
        <w:jc w:val="both"/>
        <w:rPr>
          <w:color w:val="000000" w:themeColor="text1"/>
          <w:sz w:val="22"/>
        </w:rPr>
      </w:pPr>
      <w:r w:rsidRPr="00CF5BA5">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FC3CCE" w:rsidRPr="00CF5BA5" w:rsidRDefault="00FC3CCE" w:rsidP="00FC3CCE">
      <w:pPr>
        <w:jc w:val="both"/>
        <w:rPr>
          <w:color w:val="000000" w:themeColor="text1"/>
          <w:sz w:val="22"/>
        </w:rPr>
      </w:pPr>
    </w:p>
    <w:p w:rsidR="00FC3CCE" w:rsidRPr="00CF5BA5" w:rsidRDefault="00FC3CCE" w:rsidP="00FC3CCE">
      <w:pPr>
        <w:numPr>
          <w:ilvl w:val="1"/>
          <w:numId w:val="27"/>
        </w:numPr>
        <w:ind w:left="540" w:hanging="540"/>
        <w:jc w:val="both"/>
        <w:rPr>
          <w:b/>
          <w:color w:val="000000" w:themeColor="text1"/>
        </w:rPr>
      </w:pPr>
      <w:r w:rsidRPr="00CF5BA5">
        <w:rPr>
          <w:b/>
          <w:color w:val="000000" w:themeColor="text1"/>
        </w:rPr>
        <w:t>Zakres stosowania ST</w:t>
      </w:r>
    </w:p>
    <w:p w:rsidR="00FC3CCE" w:rsidRPr="00CF5BA5" w:rsidRDefault="00FC3CCE" w:rsidP="00FC3CCE">
      <w:pPr>
        <w:pStyle w:val="Tekstpodstawowywcity"/>
        <w:ind w:left="0" w:firstLine="348"/>
        <w:rPr>
          <w:color w:val="000000" w:themeColor="text1"/>
          <w:sz w:val="22"/>
        </w:rPr>
      </w:pPr>
      <w:r w:rsidRPr="00CF5BA5">
        <w:rPr>
          <w:color w:val="000000" w:themeColor="text1"/>
          <w:sz w:val="22"/>
        </w:rPr>
        <w:t xml:space="preserve">Specyfikacja jest </w:t>
      </w:r>
      <w:proofErr w:type="gramStart"/>
      <w:r w:rsidRPr="00CF5BA5">
        <w:rPr>
          <w:color w:val="000000" w:themeColor="text1"/>
          <w:sz w:val="22"/>
        </w:rPr>
        <w:t>stosowana jako</w:t>
      </w:r>
      <w:proofErr w:type="gramEnd"/>
      <w:r w:rsidRPr="00CF5BA5">
        <w:rPr>
          <w:color w:val="000000" w:themeColor="text1"/>
          <w:sz w:val="22"/>
        </w:rPr>
        <w:t xml:space="preserve"> dokument przetargowy i kontraktowy przy zlecaniu i realizacji robót wymienionych w punkcie  1.1.</w:t>
      </w:r>
    </w:p>
    <w:p w:rsidR="00FC3CCE" w:rsidRPr="00CF5BA5" w:rsidRDefault="00FC3CCE" w:rsidP="00FC3CCE">
      <w:pPr>
        <w:numPr>
          <w:ilvl w:val="1"/>
          <w:numId w:val="27"/>
        </w:numPr>
        <w:tabs>
          <w:tab w:val="left" w:pos="0"/>
        </w:tabs>
        <w:jc w:val="both"/>
        <w:rPr>
          <w:b/>
          <w:color w:val="000000" w:themeColor="text1"/>
        </w:rPr>
      </w:pPr>
      <w:r w:rsidRPr="00CF5BA5">
        <w:rPr>
          <w:b/>
          <w:color w:val="000000" w:themeColor="text1"/>
        </w:rPr>
        <w:t>Zakres robót objętych ST</w:t>
      </w:r>
    </w:p>
    <w:p w:rsidR="00FC3CCE" w:rsidRPr="00CF5BA5" w:rsidRDefault="00FC3CCE" w:rsidP="00FC3CCE">
      <w:pPr>
        <w:ind w:firstLine="360"/>
        <w:jc w:val="both"/>
        <w:rPr>
          <w:color w:val="000000" w:themeColor="text1"/>
          <w:sz w:val="22"/>
        </w:rPr>
      </w:pPr>
      <w:r w:rsidRPr="00CF5BA5">
        <w:rPr>
          <w:color w:val="000000" w:themeColor="text1"/>
          <w:sz w:val="22"/>
        </w:rPr>
        <w:t>Ustalenia zawarte w niniejszej specyfikacji mają zastosowanie przy wykonywaniu:</w:t>
      </w:r>
    </w:p>
    <w:p w:rsidR="00FC3CCE" w:rsidRPr="00CF5BA5" w:rsidRDefault="00FC3CCE" w:rsidP="00FC3CCE">
      <w:pPr>
        <w:ind w:left="540"/>
        <w:jc w:val="both"/>
        <w:rPr>
          <w:color w:val="000000" w:themeColor="text1"/>
          <w:sz w:val="22"/>
        </w:rPr>
      </w:pPr>
      <w:r w:rsidRPr="00CF5BA5">
        <w:rPr>
          <w:color w:val="000000" w:themeColor="text1"/>
          <w:sz w:val="22"/>
        </w:rPr>
        <w:t>- nawierzchni u</w:t>
      </w:r>
      <w:r w:rsidR="00CF5BA5" w:rsidRPr="00CF5BA5">
        <w:rPr>
          <w:color w:val="000000" w:themeColor="text1"/>
          <w:sz w:val="22"/>
        </w:rPr>
        <w:t>twardzonych (ciąg pieszy</w:t>
      </w:r>
      <w:proofErr w:type="gramStart"/>
      <w:r w:rsidR="00CF5BA5" w:rsidRPr="00CF5BA5">
        <w:rPr>
          <w:color w:val="000000" w:themeColor="text1"/>
          <w:sz w:val="22"/>
        </w:rPr>
        <w:t xml:space="preserve"> – 64,10</w:t>
      </w:r>
      <w:r w:rsidRPr="00CF5BA5">
        <w:rPr>
          <w:color w:val="000000" w:themeColor="text1"/>
          <w:sz w:val="22"/>
        </w:rPr>
        <w:t xml:space="preserve"> m</w:t>
      </w:r>
      <w:proofErr w:type="gramEnd"/>
      <w:r w:rsidRPr="00CF5BA5">
        <w:rPr>
          <w:color w:val="000000" w:themeColor="text1"/>
          <w:sz w:val="22"/>
          <w:vertAlign w:val="superscript"/>
        </w:rPr>
        <w:t>2</w:t>
      </w:r>
      <w:r w:rsidRPr="00CF5BA5">
        <w:rPr>
          <w:color w:val="000000" w:themeColor="text1"/>
          <w:sz w:val="22"/>
        </w:rPr>
        <w:t>),</w:t>
      </w:r>
    </w:p>
    <w:p w:rsidR="00FC3CCE" w:rsidRPr="00CF5BA5" w:rsidRDefault="00FC3CCE" w:rsidP="00FC3CCE">
      <w:pPr>
        <w:ind w:left="540"/>
        <w:jc w:val="both"/>
        <w:rPr>
          <w:color w:val="000000" w:themeColor="text1"/>
          <w:sz w:val="22"/>
        </w:rPr>
      </w:pPr>
      <w:r w:rsidRPr="00CF5BA5">
        <w:rPr>
          <w:color w:val="000000" w:themeColor="text1"/>
          <w:sz w:val="22"/>
        </w:rPr>
        <w:t>- nawierzchni syntetycznej pod urządzeniami (naw. absorbująca upadek</w:t>
      </w:r>
      <w:proofErr w:type="gramStart"/>
      <w:r w:rsidRPr="00CF5BA5">
        <w:rPr>
          <w:color w:val="000000" w:themeColor="text1"/>
          <w:sz w:val="22"/>
        </w:rPr>
        <w:t>–24,74 m</w:t>
      </w:r>
      <w:proofErr w:type="gramEnd"/>
      <w:r w:rsidRPr="00CF5BA5">
        <w:rPr>
          <w:color w:val="000000" w:themeColor="text1"/>
          <w:sz w:val="22"/>
          <w:vertAlign w:val="superscript"/>
        </w:rPr>
        <w:t>2</w:t>
      </w:r>
      <w:r w:rsidRPr="00CF5BA5">
        <w:rPr>
          <w:color w:val="000000" w:themeColor="text1"/>
          <w:sz w:val="22"/>
        </w:rPr>
        <w:t>),</w:t>
      </w:r>
    </w:p>
    <w:p w:rsidR="00FC3CCE" w:rsidRPr="00CF5BA5" w:rsidRDefault="00FC3CCE" w:rsidP="00FC3CCE">
      <w:pPr>
        <w:ind w:left="540"/>
        <w:jc w:val="both"/>
        <w:rPr>
          <w:color w:val="000000" w:themeColor="text1"/>
          <w:sz w:val="22"/>
        </w:rPr>
      </w:pPr>
      <w:r w:rsidRPr="00CF5BA5">
        <w:rPr>
          <w:color w:val="000000" w:themeColor="text1"/>
          <w:sz w:val="22"/>
        </w:rPr>
        <w:t>- pozostałe tereny zielone (strefy bezpieczeństwa, trawniki i powierzchnie p</w:t>
      </w:r>
      <w:r w:rsidR="00CF5BA5" w:rsidRPr="00CF5BA5">
        <w:rPr>
          <w:color w:val="000000" w:themeColor="text1"/>
          <w:sz w:val="22"/>
        </w:rPr>
        <w:t>od krzewami</w:t>
      </w:r>
      <w:proofErr w:type="gramStart"/>
      <w:r w:rsidR="00CF5BA5" w:rsidRPr="00CF5BA5">
        <w:rPr>
          <w:color w:val="000000" w:themeColor="text1"/>
          <w:sz w:val="22"/>
        </w:rPr>
        <w:t xml:space="preserve"> – 152,76</w:t>
      </w:r>
      <w:r w:rsidRPr="00CF5BA5">
        <w:rPr>
          <w:color w:val="000000" w:themeColor="text1"/>
          <w:sz w:val="22"/>
        </w:rPr>
        <w:t xml:space="preserve"> m</w:t>
      </w:r>
      <w:proofErr w:type="gramEnd"/>
      <w:r w:rsidRPr="00CF5BA5">
        <w:rPr>
          <w:color w:val="000000" w:themeColor="text1"/>
          <w:sz w:val="22"/>
          <w:vertAlign w:val="superscript"/>
        </w:rPr>
        <w:t>2</w:t>
      </w:r>
      <w:r w:rsidRPr="00CF5BA5">
        <w:rPr>
          <w:color w:val="000000" w:themeColor="text1"/>
          <w:sz w:val="22"/>
        </w:rPr>
        <w:t xml:space="preserve">).   </w:t>
      </w:r>
    </w:p>
    <w:p w:rsidR="00FC3CCE" w:rsidRPr="00CF5BA5" w:rsidRDefault="00FC3CCE" w:rsidP="00FC3CCE">
      <w:pPr>
        <w:jc w:val="both"/>
        <w:rPr>
          <w:color w:val="000000" w:themeColor="text1"/>
          <w:sz w:val="22"/>
        </w:rPr>
      </w:pPr>
    </w:p>
    <w:p w:rsidR="00FC3CCE" w:rsidRPr="00CF5BA5" w:rsidRDefault="00FC3CCE" w:rsidP="00FC3CCE">
      <w:pPr>
        <w:numPr>
          <w:ilvl w:val="1"/>
          <w:numId w:val="27"/>
        </w:numPr>
        <w:tabs>
          <w:tab w:val="left" w:pos="0"/>
        </w:tabs>
        <w:ind w:left="540" w:hanging="540"/>
        <w:jc w:val="both"/>
        <w:rPr>
          <w:b/>
          <w:color w:val="000000" w:themeColor="text1"/>
        </w:rPr>
      </w:pPr>
      <w:r w:rsidRPr="00CF5BA5">
        <w:rPr>
          <w:b/>
          <w:color w:val="000000" w:themeColor="text1"/>
        </w:rPr>
        <w:t>Zakres prac towarzyszących</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 wytyczenie w terenie granic poszczególnych elementów,</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 geodezyjna inwentaryzacja powykonawcza terenu</w:t>
      </w:r>
    </w:p>
    <w:p w:rsidR="00FC3CCE" w:rsidRPr="00CF5BA5" w:rsidRDefault="00FC3CCE" w:rsidP="00FC3CCE">
      <w:pPr>
        <w:tabs>
          <w:tab w:val="left" w:pos="0"/>
        </w:tabs>
        <w:ind w:left="720"/>
        <w:jc w:val="both"/>
        <w:rPr>
          <w:b/>
          <w:color w:val="000000" w:themeColor="text1"/>
        </w:rPr>
      </w:pPr>
    </w:p>
    <w:p w:rsidR="00FC3CCE" w:rsidRPr="00CF5BA5" w:rsidRDefault="00FC3CCE" w:rsidP="00FC3CCE">
      <w:pPr>
        <w:numPr>
          <w:ilvl w:val="1"/>
          <w:numId w:val="27"/>
        </w:numPr>
        <w:tabs>
          <w:tab w:val="left" w:pos="0"/>
        </w:tabs>
        <w:ind w:left="540" w:hanging="540"/>
        <w:jc w:val="both"/>
        <w:rPr>
          <w:b/>
          <w:color w:val="000000" w:themeColor="text1"/>
        </w:rPr>
      </w:pPr>
      <w:r w:rsidRPr="00CF5BA5">
        <w:rPr>
          <w:b/>
          <w:color w:val="000000" w:themeColor="text1"/>
        </w:rPr>
        <w:t>Informacje o terenie budowy</w:t>
      </w:r>
    </w:p>
    <w:p w:rsidR="00FC3CCE" w:rsidRPr="00CF5BA5" w:rsidRDefault="00FC3CCE" w:rsidP="00FC3CCE">
      <w:pPr>
        <w:tabs>
          <w:tab w:val="left" w:pos="0"/>
        </w:tabs>
        <w:jc w:val="both"/>
        <w:rPr>
          <w:color w:val="000000" w:themeColor="text1"/>
          <w:sz w:val="22"/>
        </w:rPr>
      </w:pPr>
      <w:r w:rsidRPr="00CF5BA5">
        <w:rPr>
          <w:color w:val="000000" w:themeColor="text1"/>
        </w:rPr>
        <w:tab/>
      </w:r>
      <w:r w:rsidRPr="00CF5BA5">
        <w:rPr>
          <w:color w:val="000000" w:themeColor="text1"/>
          <w:sz w:val="22"/>
        </w:rPr>
        <w:t>Wszelkie niezbędne informacje o terenie budowy zawarto w ST B.0 Warunki Ogólne</w:t>
      </w:r>
    </w:p>
    <w:p w:rsidR="00FC3CCE" w:rsidRPr="00CF5BA5" w:rsidRDefault="00FC3CCE" w:rsidP="00FC3CCE">
      <w:pPr>
        <w:tabs>
          <w:tab w:val="left" w:pos="0"/>
        </w:tabs>
        <w:jc w:val="both"/>
        <w:rPr>
          <w:color w:val="000000" w:themeColor="text1"/>
          <w:sz w:val="22"/>
        </w:rPr>
      </w:pPr>
    </w:p>
    <w:p w:rsidR="00FC3CCE" w:rsidRPr="00CF5BA5" w:rsidRDefault="00FC3CCE" w:rsidP="00FC3CCE">
      <w:pPr>
        <w:numPr>
          <w:ilvl w:val="1"/>
          <w:numId w:val="27"/>
        </w:numPr>
        <w:tabs>
          <w:tab w:val="left" w:pos="0"/>
        </w:tabs>
        <w:jc w:val="both"/>
        <w:rPr>
          <w:b/>
          <w:color w:val="000000" w:themeColor="text1"/>
        </w:rPr>
      </w:pPr>
      <w:r w:rsidRPr="00CF5BA5">
        <w:rPr>
          <w:b/>
          <w:color w:val="000000" w:themeColor="text1"/>
        </w:rPr>
        <w:t>Określenia podstawowe</w:t>
      </w:r>
    </w:p>
    <w:p w:rsidR="00FC3CCE" w:rsidRPr="00CF5BA5" w:rsidRDefault="00FC3CCE" w:rsidP="00FC3CCE">
      <w:pPr>
        <w:pStyle w:val="Tekstpodstawowywcity2"/>
        <w:spacing w:line="240" w:lineRule="auto"/>
        <w:ind w:left="284" w:firstLine="424"/>
        <w:jc w:val="both"/>
        <w:rPr>
          <w:color w:val="000000" w:themeColor="text1"/>
          <w:sz w:val="22"/>
        </w:rPr>
      </w:pPr>
      <w:r w:rsidRPr="00CF5BA5">
        <w:rPr>
          <w:color w:val="000000" w:themeColor="text1"/>
          <w:sz w:val="22"/>
        </w:rPr>
        <w:t>Określenia podane w niniejszej Specyfikacji są zgodne z obowiązującymi odpowiednimi Polskimi Normami w tym: PN-ISO 6707-1:1994 oraz</w:t>
      </w:r>
      <w:r w:rsidRPr="00CF5BA5">
        <w:rPr>
          <w:i/>
          <w:color w:val="000000" w:themeColor="text1"/>
          <w:sz w:val="22"/>
        </w:rPr>
        <w:t xml:space="preserve"> </w:t>
      </w:r>
      <w:r w:rsidRPr="00CF5BA5">
        <w:rPr>
          <w:color w:val="000000" w:themeColor="text1"/>
          <w:sz w:val="22"/>
        </w:rPr>
        <w:t xml:space="preserve"> specyfikacją B.0. „Warunki ogólne”.  </w:t>
      </w:r>
    </w:p>
    <w:p w:rsidR="00FC3CCE" w:rsidRPr="00CF5BA5" w:rsidRDefault="00FC3CCE" w:rsidP="00FC3CCE">
      <w:pPr>
        <w:numPr>
          <w:ilvl w:val="1"/>
          <w:numId w:val="27"/>
        </w:numPr>
        <w:tabs>
          <w:tab w:val="left" w:pos="0"/>
        </w:tabs>
        <w:jc w:val="both"/>
        <w:rPr>
          <w:b/>
          <w:color w:val="000000" w:themeColor="text1"/>
        </w:rPr>
      </w:pPr>
      <w:r w:rsidRPr="00CF5BA5">
        <w:rPr>
          <w:b/>
          <w:color w:val="000000" w:themeColor="text1"/>
          <w:szCs w:val="28"/>
        </w:rPr>
        <w:t>Nazwy i kody robót wg Wspólnego Słownika Zamówień (CPV)</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grupy robót: 45200000-9 Roboty budowlane w zakresie wznoszenia kompletnych obiektów budowlanych lub ich części oraz roboty w zakresie inżynierii lądowej i wodnej</w:t>
      </w:r>
    </w:p>
    <w:p w:rsidR="00FC3CCE" w:rsidRPr="00CF5BA5" w:rsidRDefault="00FC3CCE" w:rsidP="00FC3CCE">
      <w:pPr>
        <w:tabs>
          <w:tab w:val="left" w:pos="0"/>
        </w:tabs>
        <w:ind w:left="360"/>
        <w:jc w:val="both"/>
        <w:rPr>
          <w:color w:val="000000" w:themeColor="text1"/>
          <w:sz w:val="22"/>
        </w:rPr>
      </w:pP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klasy robót: 45230000 Roboty budowlane w zakresie budowy rurociągów, linii komunikacyjnych i elektroenergetycznych, autostrad, dróg, lotnisk i kolei; wyrównywanie terenu</w:t>
      </w:r>
    </w:p>
    <w:p w:rsidR="00FC3CCE" w:rsidRPr="00CF5BA5" w:rsidRDefault="00FC3CCE" w:rsidP="00FC3CCE">
      <w:pPr>
        <w:tabs>
          <w:tab w:val="left" w:pos="0"/>
        </w:tabs>
        <w:jc w:val="both"/>
        <w:rPr>
          <w:color w:val="000000" w:themeColor="text1"/>
          <w:sz w:val="22"/>
        </w:rPr>
      </w:pPr>
      <w:r w:rsidRPr="00CF5BA5">
        <w:rPr>
          <w:color w:val="000000" w:themeColor="text1"/>
          <w:sz w:val="22"/>
        </w:rPr>
        <w:tab/>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Kod kategorii robót: 45233000 Roboty w zakresie konstruowania, fundamentowania oraz wykonywania nawierzchni autostrad, dróg</w:t>
      </w:r>
    </w:p>
    <w:p w:rsidR="00FC3CCE" w:rsidRPr="00CF5BA5" w:rsidRDefault="00FC3CCE" w:rsidP="00FC3CCE">
      <w:pPr>
        <w:tabs>
          <w:tab w:val="left" w:pos="0"/>
        </w:tabs>
        <w:jc w:val="both"/>
        <w:rPr>
          <w:color w:val="000000" w:themeColor="text1"/>
        </w:rPr>
      </w:pPr>
    </w:p>
    <w:p w:rsidR="00FC3CCE" w:rsidRPr="00CF5BA5" w:rsidRDefault="00FC3CCE" w:rsidP="00FC3CCE">
      <w:pPr>
        <w:pStyle w:val="Akapitzlist"/>
        <w:numPr>
          <w:ilvl w:val="1"/>
          <w:numId w:val="27"/>
        </w:numPr>
        <w:spacing w:after="200" w:line="276" w:lineRule="auto"/>
        <w:rPr>
          <w:b/>
          <w:color w:val="000000" w:themeColor="text1"/>
        </w:rPr>
      </w:pPr>
      <w:r w:rsidRPr="00CF5BA5">
        <w:rPr>
          <w:b/>
          <w:color w:val="000000" w:themeColor="text1"/>
        </w:rPr>
        <w:t>Ogólne wymagania dotyczące robót</w:t>
      </w:r>
    </w:p>
    <w:p w:rsidR="00FC3CCE" w:rsidRPr="00CF5BA5" w:rsidRDefault="00FC3CCE" w:rsidP="00FC3CCE">
      <w:pPr>
        <w:pStyle w:val="Tekstpodstawowywcity"/>
        <w:ind w:left="0" w:firstLine="284"/>
        <w:rPr>
          <w:color w:val="000000" w:themeColor="text1"/>
          <w:sz w:val="22"/>
        </w:rPr>
      </w:pPr>
      <w:r w:rsidRPr="00CF5BA5">
        <w:rPr>
          <w:color w:val="000000" w:themeColor="text1"/>
          <w:sz w:val="22"/>
        </w:rPr>
        <w:t xml:space="preserve">Wykonawca robót jest </w:t>
      </w:r>
      <w:proofErr w:type="gramStart"/>
      <w:r w:rsidRPr="00CF5BA5">
        <w:rPr>
          <w:color w:val="000000" w:themeColor="text1"/>
          <w:sz w:val="22"/>
        </w:rPr>
        <w:t>odpowiedzialny za jakość</w:t>
      </w:r>
      <w:proofErr w:type="gramEnd"/>
      <w:r w:rsidRPr="00CF5BA5">
        <w:rPr>
          <w:color w:val="000000" w:themeColor="text1"/>
          <w:sz w:val="22"/>
        </w:rPr>
        <w:t xml:space="preserve"> ich wykonania oraz za zgodność z dokumentacją projektową, ST i obowiązującymi normami oraz Prawem budowlanym.</w:t>
      </w:r>
    </w:p>
    <w:p w:rsidR="00FC3CCE" w:rsidRPr="00CF5BA5" w:rsidRDefault="00FC3CCE" w:rsidP="00FC3CCE">
      <w:pPr>
        <w:rPr>
          <w:b/>
          <w:color w:val="000000" w:themeColor="text1"/>
          <w:szCs w:val="28"/>
        </w:rPr>
      </w:pPr>
      <w:r w:rsidRPr="00CF5BA5">
        <w:rPr>
          <w:b/>
          <w:color w:val="000000" w:themeColor="text1"/>
          <w:szCs w:val="28"/>
        </w:rPr>
        <w:t xml:space="preserve">2.  Materiały </w:t>
      </w:r>
    </w:p>
    <w:p w:rsidR="00FC3CCE" w:rsidRPr="00CF5BA5" w:rsidRDefault="00FC3CCE" w:rsidP="00FC3CCE">
      <w:pPr>
        <w:jc w:val="both"/>
        <w:rPr>
          <w:color w:val="000000" w:themeColor="text1"/>
          <w:sz w:val="22"/>
        </w:rPr>
      </w:pPr>
      <w:r w:rsidRPr="00CF5BA5">
        <w:rPr>
          <w:color w:val="000000" w:themeColor="text1"/>
          <w:sz w:val="22"/>
        </w:rPr>
        <w:t xml:space="preserve"> </w:t>
      </w:r>
      <w:r w:rsidRPr="00CF5BA5">
        <w:rPr>
          <w:color w:val="000000" w:themeColor="text1"/>
          <w:sz w:val="22"/>
        </w:rPr>
        <w:tab/>
        <w:t>Obrzeża betonowe o wymiarach 100x30x8 cm wg dokumentacji projektowej spełniające równocześnie wymagania BN-80/6775-03/04 oraz PN-EN 1340:2004.</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Cement portlandzki CEM I</w:t>
      </w:r>
      <w:proofErr w:type="gramStart"/>
      <w:r w:rsidRPr="00CF5BA5">
        <w:rPr>
          <w:color w:val="000000" w:themeColor="text1"/>
          <w:sz w:val="22"/>
        </w:rPr>
        <w:t xml:space="preserve"> 32,5 powinien</w:t>
      </w:r>
      <w:proofErr w:type="gramEnd"/>
      <w:r w:rsidRPr="00CF5BA5">
        <w:rPr>
          <w:color w:val="000000" w:themeColor="text1"/>
          <w:sz w:val="22"/>
        </w:rPr>
        <w:t xml:space="preserve"> odpowiadać normie PN-B-19701:1997.</w:t>
      </w:r>
    </w:p>
    <w:p w:rsidR="00FC3CCE" w:rsidRPr="00CF5BA5" w:rsidRDefault="00FC3CCE" w:rsidP="00FC3CCE">
      <w:pPr>
        <w:jc w:val="both"/>
        <w:rPr>
          <w:b/>
          <w:color w:val="000000" w:themeColor="text1"/>
          <w:sz w:val="22"/>
        </w:rPr>
      </w:pPr>
    </w:p>
    <w:p w:rsidR="00FC3CCE" w:rsidRPr="00CF5BA5" w:rsidRDefault="00FC3CCE" w:rsidP="00FC3CCE">
      <w:pPr>
        <w:ind w:firstLine="708"/>
        <w:jc w:val="both"/>
        <w:rPr>
          <w:color w:val="000000" w:themeColor="text1"/>
          <w:sz w:val="22"/>
        </w:rPr>
      </w:pPr>
      <w:r w:rsidRPr="00CF5BA5">
        <w:rPr>
          <w:b/>
          <w:color w:val="000000" w:themeColor="text1"/>
          <w:sz w:val="22"/>
        </w:rPr>
        <w:t>Piasek, żwir i tłuczeń kamienny</w:t>
      </w:r>
      <w:r w:rsidRPr="00CF5BA5">
        <w:rPr>
          <w:color w:val="000000" w:themeColor="text1"/>
          <w:sz w:val="22"/>
        </w:rPr>
        <w:t xml:space="preserve"> stosowane do wykonania podbudowy pod nawierzchnie powinny odpowiadać normie PN-EN</w:t>
      </w:r>
      <w:proofErr w:type="gramStart"/>
      <w:r w:rsidRPr="00CF5BA5">
        <w:rPr>
          <w:color w:val="000000" w:themeColor="text1"/>
          <w:sz w:val="22"/>
        </w:rPr>
        <w:t xml:space="preserve"> 13043:2004 oraz</w:t>
      </w:r>
      <w:proofErr w:type="gramEnd"/>
      <w:r w:rsidRPr="00CF5BA5">
        <w:rPr>
          <w:color w:val="000000" w:themeColor="text1"/>
          <w:sz w:val="22"/>
        </w:rPr>
        <w:t xml:space="preserve"> wymaganiom S.T. B.2 Roboty ziemne. </w:t>
      </w:r>
    </w:p>
    <w:p w:rsidR="00FC3CCE" w:rsidRPr="00CF5BA5" w:rsidRDefault="00FC3CCE" w:rsidP="00FC3CCE">
      <w:pPr>
        <w:jc w:val="both"/>
        <w:rPr>
          <w:color w:val="000000" w:themeColor="text1"/>
          <w:sz w:val="22"/>
        </w:rPr>
      </w:pPr>
      <w:r w:rsidRPr="00CF5BA5">
        <w:rPr>
          <w:color w:val="000000" w:themeColor="text1"/>
          <w:sz w:val="22"/>
        </w:rPr>
        <w:lastRenderedPageBreak/>
        <w:t xml:space="preserve">            Kruszywa powinny spełniać warunek przepuszczalności i </w:t>
      </w:r>
      <w:proofErr w:type="spellStart"/>
      <w:r w:rsidRPr="00CF5BA5">
        <w:rPr>
          <w:color w:val="000000" w:themeColor="text1"/>
          <w:sz w:val="22"/>
        </w:rPr>
        <w:t>zagęszczalności</w:t>
      </w:r>
      <w:proofErr w:type="spellEnd"/>
      <w:r w:rsidRPr="00CF5BA5">
        <w:rPr>
          <w:color w:val="000000" w:themeColor="text1"/>
          <w:sz w:val="22"/>
        </w:rPr>
        <w:t>.</w:t>
      </w:r>
    </w:p>
    <w:p w:rsidR="00FC3CCE" w:rsidRPr="00CF5BA5" w:rsidRDefault="00FC3CCE" w:rsidP="00FC3CCE">
      <w:pPr>
        <w:jc w:val="both"/>
        <w:rPr>
          <w:color w:val="000000" w:themeColor="text1"/>
          <w:sz w:val="22"/>
        </w:rPr>
      </w:pPr>
    </w:p>
    <w:p w:rsidR="00FC3CCE" w:rsidRPr="00CF5BA5" w:rsidRDefault="00FC3CCE" w:rsidP="00FC3CCE">
      <w:pPr>
        <w:ind w:firstLine="708"/>
        <w:jc w:val="both"/>
        <w:rPr>
          <w:color w:val="000000" w:themeColor="text1"/>
          <w:sz w:val="22"/>
        </w:rPr>
      </w:pPr>
      <w:r w:rsidRPr="00CF5BA5">
        <w:rPr>
          <w:b/>
          <w:color w:val="000000" w:themeColor="text1"/>
          <w:sz w:val="22"/>
        </w:rPr>
        <w:t>Nawierzchnia bezpieczna</w:t>
      </w:r>
      <w:r w:rsidRPr="00CF5BA5">
        <w:rPr>
          <w:color w:val="000000" w:themeColor="text1"/>
          <w:sz w:val="22"/>
        </w:rPr>
        <w:t xml:space="preserve"> – przetworzony granulat gumowy z nakładką EPDM (kolor </w:t>
      </w:r>
      <w:proofErr w:type="gramStart"/>
      <w:r w:rsidRPr="00CF5BA5">
        <w:rPr>
          <w:color w:val="000000" w:themeColor="text1"/>
          <w:sz w:val="22"/>
        </w:rPr>
        <w:t>brązowy  zbliżony</w:t>
      </w:r>
      <w:proofErr w:type="gramEnd"/>
      <w:r w:rsidRPr="00CF5BA5">
        <w:rPr>
          <w:color w:val="000000" w:themeColor="text1"/>
          <w:sz w:val="22"/>
        </w:rPr>
        <w:t xml:space="preserve"> do RAL 8028) o łącznej grubości 3,0 cm na podbudowie przepuszczalnej z kruszywa o łącznej gr. 22 cm. Warstwa dolna kruszywa gr. 15 cm o uziarnieniu 2-32 mm dobrze zagęszczona (wg metody </w:t>
      </w:r>
      <w:proofErr w:type="spellStart"/>
      <w:r w:rsidRPr="00CF5BA5">
        <w:rPr>
          <w:color w:val="000000" w:themeColor="text1"/>
          <w:sz w:val="22"/>
        </w:rPr>
        <w:t>Proctora</w:t>
      </w:r>
      <w:proofErr w:type="spellEnd"/>
      <w:r w:rsidRPr="00CF5BA5">
        <w:rPr>
          <w:color w:val="000000" w:themeColor="text1"/>
          <w:sz w:val="22"/>
        </w:rPr>
        <w:t xml:space="preserve"> 2,099 g/cm</w:t>
      </w:r>
      <w:r w:rsidRPr="00CF5BA5">
        <w:rPr>
          <w:color w:val="000000" w:themeColor="text1"/>
          <w:sz w:val="22"/>
          <w:vertAlign w:val="superscript"/>
        </w:rPr>
        <w:t>3</w:t>
      </w:r>
      <w:r w:rsidRPr="00CF5BA5">
        <w:rPr>
          <w:color w:val="000000" w:themeColor="text1"/>
          <w:sz w:val="22"/>
        </w:rPr>
        <w:t>). Warstwa górna kruszywa zagęszczona jw. gr. 7,0 cm wykonana z kruszywa o uziarnieniu 0-7 mm.</w:t>
      </w:r>
    </w:p>
    <w:p w:rsidR="00FC3CCE" w:rsidRPr="00CF5BA5" w:rsidRDefault="00FC3CCE" w:rsidP="00FC3CCE">
      <w:pPr>
        <w:ind w:firstLine="708"/>
        <w:jc w:val="both"/>
        <w:rPr>
          <w:color w:val="000000" w:themeColor="text1"/>
          <w:sz w:val="22"/>
        </w:rPr>
      </w:pPr>
      <w:r w:rsidRPr="00CF5BA5">
        <w:rPr>
          <w:color w:val="000000" w:themeColor="text1"/>
          <w:sz w:val="22"/>
        </w:rPr>
        <w:t xml:space="preserve">Nawierzchnię bezpieczną (absorbującą upadek) należy wykonać z płyt 500x500x30 mm okolonych krawężnikami gumowymi zgodnie z instrukcją wybranego producenta. </w:t>
      </w:r>
    </w:p>
    <w:p w:rsidR="00FC3CCE" w:rsidRPr="00CF5BA5" w:rsidRDefault="00FC3CCE" w:rsidP="00FC3CCE">
      <w:pPr>
        <w:autoSpaceDE w:val="0"/>
        <w:autoSpaceDN w:val="0"/>
        <w:adjustRightInd w:val="0"/>
        <w:jc w:val="both"/>
        <w:rPr>
          <w:color w:val="000000" w:themeColor="text1"/>
          <w:sz w:val="22"/>
        </w:rPr>
      </w:pPr>
    </w:p>
    <w:p w:rsidR="00FC3CCE" w:rsidRPr="00CF5BA5" w:rsidRDefault="00FC3CCE" w:rsidP="00FC3CCE">
      <w:pPr>
        <w:autoSpaceDE w:val="0"/>
        <w:autoSpaceDN w:val="0"/>
        <w:adjustRightInd w:val="0"/>
        <w:rPr>
          <w:rFonts w:eastAsiaTheme="minorHAnsi"/>
          <w:b/>
          <w:bCs/>
          <w:color w:val="000000" w:themeColor="text1"/>
          <w:sz w:val="22"/>
          <w:szCs w:val="22"/>
          <w:lang w:eastAsia="en-US"/>
        </w:rPr>
      </w:pPr>
      <w:r w:rsidRPr="00CF5BA5">
        <w:rPr>
          <w:rFonts w:eastAsiaTheme="minorHAnsi"/>
          <w:b/>
          <w:bCs/>
          <w:color w:val="000000" w:themeColor="text1"/>
          <w:sz w:val="22"/>
          <w:szCs w:val="22"/>
          <w:lang w:eastAsia="en-US"/>
        </w:rPr>
        <w:t xml:space="preserve">Minimalne parametry techniczne nawierzchni z </w:t>
      </w:r>
      <w:proofErr w:type="gramStart"/>
      <w:r w:rsidRPr="00CF5BA5">
        <w:rPr>
          <w:rFonts w:eastAsiaTheme="minorHAnsi"/>
          <w:b/>
          <w:bCs/>
          <w:color w:val="000000" w:themeColor="text1"/>
          <w:sz w:val="22"/>
          <w:szCs w:val="22"/>
          <w:lang w:eastAsia="en-US"/>
        </w:rPr>
        <w:t>granulatu :</w:t>
      </w:r>
      <w:proofErr w:type="gramEnd"/>
    </w:p>
    <w:p w:rsidR="00FC3CCE" w:rsidRPr="00CF5BA5" w:rsidRDefault="00FC3CCE" w:rsidP="00FC3CCE">
      <w:pPr>
        <w:autoSpaceDE w:val="0"/>
        <w:autoSpaceDN w:val="0"/>
        <w:adjustRightInd w:val="0"/>
        <w:rPr>
          <w:rFonts w:eastAsiaTheme="minorHAnsi"/>
          <w:b/>
          <w:color w:val="000000" w:themeColor="text1"/>
          <w:sz w:val="22"/>
          <w:szCs w:val="22"/>
          <w:lang w:eastAsia="en-US"/>
        </w:rPr>
      </w:pPr>
      <w:r w:rsidRPr="00CF5BA5">
        <w:rPr>
          <w:rFonts w:eastAsiaTheme="minorHAnsi"/>
          <w:color w:val="000000" w:themeColor="text1"/>
          <w:sz w:val="22"/>
          <w:szCs w:val="22"/>
          <w:lang w:eastAsia="en-US"/>
        </w:rPr>
        <w:t xml:space="preserve">1. Wytrzymałość na rozciąganie , </w:t>
      </w:r>
      <w:r w:rsidRPr="00CF5BA5">
        <w:rPr>
          <w:rFonts w:eastAsiaTheme="minorHAnsi"/>
          <w:b/>
          <w:color w:val="000000" w:themeColor="text1"/>
          <w:sz w:val="22"/>
          <w:szCs w:val="22"/>
          <w:lang w:eastAsia="en-US"/>
        </w:rPr>
        <w:t>min</w:t>
      </w:r>
      <w:proofErr w:type="gramStart"/>
      <w:r w:rsidRPr="00CF5BA5">
        <w:rPr>
          <w:rFonts w:eastAsiaTheme="minorHAnsi"/>
          <w:b/>
          <w:color w:val="000000" w:themeColor="text1"/>
          <w:sz w:val="22"/>
          <w:szCs w:val="22"/>
          <w:lang w:eastAsia="en-US"/>
        </w:rPr>
        <w:t>. 0,75 N</w:t>
      </w:r>
      <w:proofErr w:type="gramEnd"/>
      <w:r w:rsidRPr="00CF5BA5">
        <w:rPr>
          <w:rFonts w:eastAsiaTheme="minorHAnsi"/>
          <w:b/>
          <w:color w:val="000000" w:themeColor="text1"/>
          <w:sz w:val="22"/>
          <w:szCs w:val="22"/>
          <w:lang w:eastAsia="en-US"/>
        </w:rPr>
        <w:t>/mm</w:t>
      </w:r>
      <w:r w:rsidRPr="00CF5BA5">
        <w:rPr>
          <w:rFonts w:eastAsiaTheme="minorHAnsi"/>
          <w:b/>
          <w:color w:val="000000" w:themeColor="text1"/>
          <w:sz w:val="22"/>
          <w:szCs w:val="22"/>
          <w:vertAlign w:val="superscript"/>
          <w:lang w:eastAsia="en-US"/>
        </w:rPr>
        <w:t>2</w:t>
      </w:r>
    </w:p>
    <w:p w:rsidR="00FC3CCE" w:rsidRPr="00CF5BA5" w:rsidRDefault="00FC3CCE" w:rsidP="00FC3CCE">
      <w:pPr>
        <w:autoSpaceDE w:val="0"/>
        <w:autoSpaceDN w:val="0"/>
        <w:adjustRightInd w:val="0"/>
        <w:rPr>
          <w:rFonts w:eastAsiaTheme="minorHAnsi"/>
          <w:b/>
          <w:color w:val="000000" w:themeColor="text1"/>
          <w:sz w:val="22"/>
          <w:szCs w:val="22"/>
          <w:lang w:eastAsia="en-US"/>
        </w:rPr>
      </w:pPr>
      <w:r w:rsidRPr="00CF5BA5">
        <w:rPr>
          <w:rFonts w:eastAsiaTheme="minorHAnsi"/>
          <w:color w:val="000000" w:themeColor="text1"/>
          <w:sz w:val="22"/>
          <w:szCs w:val="22"/>
          <w:lang w:eastAsia="en-US"/>
        </w:rPr>
        <w:t xml:space="preserve">2. Wydłużenie przy zerwaniu – </w:t>
      </w:r>
      <w:r w:rsidRPr="00CF5BA5">
        <w:rPr>
          <w:rFonts w:eastAsiaTheme="minorHAnsi"/>
          <w:b/>
          <w:color w:val="000000" w:themeColor="text1"/>
          <w:sz w:val="22"/>
          <w:szCs w:val="22"/>
          <w:lang w:eastAsia="en-US"/>
        </w:rPr>
        <w:t>max. 40%</w:t>
      </w:r>
    </w:p>
    <w:p w:rsidR="00FC3CCE" w:rsidRPr="00CF5BA5" w:rsidRDefault="00FC3CCE" w:rsidP="00FC3CCE">
      <w:pPr>
        <w:autoSpaceDE w:val="0"/>
        <w:autoSpaceDN w:val="0"/>
        <w:adjustRightInd w:val="0"/>
        <w:rPr>
          <w:rFonts w:eastAsiaTheme="minorHAnsi"/>
          <w:color w:val="000000" w:themeColor="text1"/>
          <w:sz w:val="22"/>
          <w:szCs w:val="22"/>
          <w:lang w:eastAsia="en-US"/>
        </w:rPr>
      </w:pPr>
      <w:r w:rsidRPr="00CF5BA5">
        <w:rPr>
          <w:rFonts w:eastAsiaTheme="minorHAnsi"/>
          <w:color w:val="000000" w:themeColor="text1"/>
          <w:sz w:val="22"/>
          <w:szCs w:val="22"/>
          <w:lang w:eastAsia="en-US"/>
        </w:rPr>
        <w:t>3. Odporność na pękanie w niskich temperaturach - min. 5 godzin przy -30°C</w:t>
      </w:r>
    </w:p>
    <w:p w:rsidR="00FC3CCE" w:rsidRPr="00CF5BA5" w:rsidRDefault="00FC3CCE" w:rsidP="00FC3CCE">
      <w:pPr>
        <w:autoSpaceDE w:val="0"/>
        <w:autoSpaceDN w:val="0"/>
        <w:adjustRightInd w:val="0"/>
        <w:rPr>
          <w:rFonts w:eastAsiaTheme="minorHAnsi"/>
          <w:color w:val="000000" w:themeColor="text1"/>
          <w:sz w:val="22"/>
          <w:szCs w:val="22"/>
          <w:lang w:eastAsia="en-US"/>
        </w:rPr>
      </w:pPr>
      <w:r w:rsidRPr="00CF5BA5">
        <w:rPr>
          <w:rFonts w:eastAsiaTheme="minorHAnsi"/>
          <w:color w:val="000000" w:themeColor="text1"/>
          <w:sz w:val="22"/>
          <w:szCs w:val="22"/>
          <w:lang w:eastAsia="en-US"/>
        </w:rPr>
        <w:t>4. Właściwości antypoślizgowe – mokro 50, 75, sucho: 50 zgodnie z ASTM E 303</w:t>
      </w:r>
    </w:p>
    <w:p w:rsidR="00FC3CCE" w:rsidRPr="00CF5BA5" w:rsidRDefault="00FC3CCE" w:rsidP="00FC3CCE">
      <w:pPr>
        <w:autoSpaceDE w:val="0"/>
        <w:autoSpaceDN w:val="0"/>
        <w:adjustRightInd w:val="0"/>
        <w:rPr>
          <w:rFonts w:eastAsiaTheme="minorHAnsi"/>
          <w:bCs/>
          <w:color w:val="000000" w:themeColor="text1"/>
          <w:sz w:val="22"/>
          <w:szCs w:val="22"/>
          <w:lang w:eastAsia="en-US"/>
        </w:rPr>
      </w:pPr>
      <w:r w:rsidRPr="00CF5BA5">
        <w:rPr>
          <w:rFonts w:eastAsiaTheme="minorHAnsi"/>
          <w:color w:val="000000" w:themeColor="text1"/>
          <w:sz w:val="22"/>
          <w:szCs w:val="22"/>
          <w:lang w:eastAsia="en-US"/>
        </w:rPr>
        <w:t xml:space="preserve">5. Odporność na ścieranie </w:t>
      </w:r>
      <w:proofErr w:type="spellStart"/>
      <w:r w:rsidRPr="00CF5BA5">
        <w:rPr>
          <w:rFonts w:eastAsiaTheme="minorHAnsi"/>
          <w:color w:val="000000" w:themeColor="text1"/>
          <w:sz w:val="22"/>
          <w:szCs w:val="22"/>
          <w:lang w:eastAsia="en-US"/>
        </w:rPr>
        <w:t>rV</w:t>
      </w:r>
      <w:proofErr w:type="spellEnd"/>
      <w:r w:rsidRPr="00CF5BA5">
        <w:rPr>
          <w:rFonts w:eastAsiaTheme="minorHAnsi"/>
          <w:color w:val="000000" w:themeColor="text1"/>
          <w:sz w:val="22"/>
          <w:szCs w:val="22"/>
          <w:lang w:eastAsia="en-US"/>
        </w:rPr>
        <w:t xml:space="preserve"> 5,9 </w:t>
      </w:r>
    </w:p>
    <w:p w:rsidR="00FC3CCE" w:rsidRPr="00CF5BA5" w:rsidRDefault="00FC3CCE" w:rsidP="00FC3CCE">
      <w:pPr>
        <w:autoSpaceDE w:val="0"/>
        <w:autoSpaceDN w:val="0"/>
        <w:adjustRightInd w:val="0"/>
        <w:rPr>
          <w:rFonts w:eastAsiaTheme="minorHAnsi"/>
          <w:bCs/>
          <w:color w:val="000000" w:themeColor="text1"/>
          <w:sz w:val="22"/>
          <w:szCs w:val="22"/>
          <w:lang w:eastAsia="en-US"/>
        </w:rPr>
      </w:pPr>
      <w:r w:rsidRPr="00CF5BA5">
        <w:rPr>
          <w:rFonts w:eastAsiaTheme="minorHAnsi"/>
          <w:bCs/>
          <w:color w:val="000000" w:themeColor="text1"/>
          <w:sz w:val="22"/>
          <w:szCs w:val="22"/>
          <w:lang w:eastAsia="en-US"/>
        </w:rPr>
        <w:t>6. Min. wys. upadku</w:t>
      </w:r>
      <w:proofErr w:type="gramStart"/>
      <w:r w:rsidRPr="00CF5BA5">
        <w:rPr>
          <w:rFonts w:eastAsiaTheme="minorHAnsi"/>
          <w:bCs/>
          <w:color w:val="000000" w:themeColor="text1"/>
          <w:sz w:val="22"/>
          <w:szCs w:val="22"/>
          <w:lang w:eastAsia="en-US"/>
        </w:rPr>
        <w:t xml:space="preserve"> 1,00 m</w:t>
      </w:r>
      <w:proofErr w:type="gramEnd"/>
    </w:p>
    <w:p w:rsidR="00FC3CCE" w:rsidRPr="00CF5BA5" w:rsidRDefault="00FC3CCE" w:rsidP="00FC3CCE">
      <w:pPr>
        <w:autoSpaceDE w:val="0"/>
        <w:autoSpaceDN w:val="0"/>
        <w:adjustRightInd w:val="0"/>
        <w:rPr>
          <w:rFonts w:eastAsiaTheme="minorHAnsi"/>
          <w:bCs/>
          <w:color w:val="000000" w:themeColor="text1"/>
          <w:sz w:val="22"/>
          <w:szCs w:val="22"/>
          <w:lang w:eastAsia="en-US"/>
        </w:rPr>
      </w:pPr>
      <w:r w:rsidRPr="00CF5BA5">
        <w:rPr>
          <w:rFonts w:eastAsiaTheme="minorHAnsi"/>
          <w:bCs/>
          <w:color w:val="000000" w:themeColor="text1"/>
          <w:sz w:val="22"/>
          <w:szCs w:val="22"/>
          <w:lang w:eastAsia="en-US"/>
        </w:rPr>
        <w:t xml:space="preserve">7. Ogniotrwałość – klasa </w:t>
      </w:r>
      <w:proofErr w:type="spellStart"/>
      <w:r w:rsidRPr="00CF5BA5">
        <w:rPr>
          <w:rFonts w:eastAsiaTheme="minorHAnsi"/>
          <w:bCs/>
          <w:color w:val="000000" w:themeColor="text1"/>
          <w:sz w:val="22"/>
          <w:szCs w:val="22"/>
          <w:lang w:eastAsia="en-US"/>
        </w:rPr>
        <w:t>Cfl</w:t>
      </w:r>
      <w:proofErr w:type="spellEnd"/>
      <w:r w:rsidRPr="00CF5BA5">
        <w:rPr>
          <w:rFonts w:eastAsiaTheme="minorHAnsi"/>
          <w:bCs/>
          <w:color w:val="000000" w:themeColor="text1"/>
          <w:sz w:val="22"/>
          <w:szCs w:val="22"/>
          <w:lang w:eastAsia="en-US"/>
        </w:rPr>
        <w:t xml:space="preserve"> s1</w:t>
      </w:r>
    </w:p>
    <w:p w:rsidR="00FC3CCE" w:rsidRPr="00CF5BA5" w:rsidRDefault="00FC3CCE" w:rsidP="00FC3CCE">
      <w:pPr>
        <w:autoSpaceDE w:val="0"/>
        <w:autoSpaceDN w:val="0"/>
        <w:adjustRightInd w:val="0"/>
        <w:rPr>
          <w:rFonts w:eastAsiaTheme="minorHAnsi"/>
          <w:b/>
          <w:bCs/>
          <w:color w:val="000000" w:themeColor="text1"/>
          <w:sz w:val="22"/>
          <w:szCs w:val="22"/>
          <w:lang w:eastAsia="en-US"/>
        </w:rPr>
      </w:pPr>
    </w:p>
    <w:p w:rsidR="00FC3CCE" w:rsidRPr="00CF5BA5" w:rsidRDefault="00FC3CCE" w:rsidP="00FC3CCE">
      <w:pPr>
        <w:jc w:val="both"/>
        <w:rPr>
          <w:color w:val="000000" w:themeColor="text1"/>
          <w:sz w:val="22"/>
        </w:rPr>
      </w:pPr>
      <w:r w:rsidRPr="00CF5BA5">
        <w:rPr>
          <w:b/>
          <w:color w:val="000000" w:themeColor="text1"/>
          <w:sz w:val="22"/>
        </w:rPr>
        <w:t xml:space="preserve">Nawierzchnie z trawy naturalnej. </w:t>
      </w:r>
      <w:r w:rsidRPr="00CF5BA5">
        <w:rPr>
          <w:color w:val="000000" w:themeColor="text1"/>
          <w:sz w:val="22"/>
        </w:rPr>
        <w:t xml:space="preserve">Do wyk. </w:t>
      </w:r>
      <w:proofErr w:type="gramStart"/>
      <w:r w:rsidRPr="00CF5BA5">
        <w:rPr>
          <w:color w:val="000000" w:themeColor="text1"/>
          <w:sz w:val="22"/>
        </w:rPr>
        <w:t>warstw</w:t>
      </w:r>
      <w:proofErr w:type="gramEnd"/>
      <w:r w:rsidRPr="00CF5BA5">
        <w:rPr>
          <w:color w:val="000000" w:themeColor="text1"/>
          <w:sz w:val="22"/>
        </w:rPr>
        <w:t xml:space="preserve"> podłoża dla siłowni zewnętrznej i pozostałych terenów zielonych z trawy naturalnej należy użyć następujących komponentów: </w:t>
      </w:r>
    </w:p>
    <w:p w:rsidR="00FC3CCE" w:rsidRPr="00CF5BA5" w:rsidRDefault="00FC3CCE" w:rsidP="00FC3CCE">
      <w:pPr>
        <w:ind w:firstLine="360"/>
        <w:jc w:val="both"/>
        <w:rPr>
          <w:color w:val="000000" w:themeColor="text1"/>
          <w:sz w:val="22"/>
        </w:rPr>
      </w:pPr>
      <w:r w:rsidRPr="00CF5BA5">
        <w:rPr>
          <w:color w:val="000000" w:themeColor="text1"/>
          <w:sz w:val="22"/>
        </w:rPr>
        <w:t xml:space="preserve">                                 - 65% piasku o średnicy</w:t>
      </w:r>
      <w:proofErr w:type="gramStart"/>
      <w:r w:rsidRPr="00CF5BA5">
        <w:rPr>
          <w:color w:val="000000" w:themeColor="text1"/>
          <w:sz w:val="22"/>
        </w:rPr>
        <w:t xml:space="preserve"> 0,5-0,6 mm</w:t>
      </w:r>
      <w:proofErr w:type="gramEnd"/>
      <w:r w:rsidRPr="00CF5BA5">
        <w:rPr>
          <w:color w:val="000000" w:themeColor="text1"/>
          <w:sz w:val="22"/>
        </w:rPr>
        <w:t>,</w:t>
      </w:r>
    </w:p>
    <w:p w:rsidR="00FC3CCE" w:rsidRPr="00CF5BA5" w:rsidRDefault="00FC3CCE" w:rsidP="00FC3CCE">
      <w:pPr>
        <w:ind w:firstLine="360"/>
        <w:jc w:val="both"/>
        <w:rPr>
          <w:color w:val="000000" w:themeColor="text1"/>
          <w:sz w:val="22"/>
        </w:rPr>
      </w:pPr>
      <w:r w:rsidRPr="00CF5BA5">
        <w:rPr>
          <w:color w:val="000000" w:themeColor="text1"/>
          <w:sz w:val="22"/>
        </w:rPr>
        <w:t xml:space="preserve">                                 - 15% torfu ogrodniczego,</w:t>
      </w:r>
    </w:p>
    <w:p w:rsidR="00FC3CCE" w:rsidRPr="00CF5BA5" w:rsidRDefault="00FC3CCE" w:rsidP="00FC3CCE">
      <w:pPr>
        <w:ind w:firstLine="360"/>
        <w:jc w:val="both"/>
        <w:rPr>
          <w:color w:val="000000" w:themeColor="text1"/>
          <w:sz w:val="22"/>
        </w:rPr>
      </w:pPr>
      <w:r w:rsidRPr="00CF5BA5">
        <w:rPr>
          <w:color w:val="000000" w:themeColor="text1"/>
          <w:sz w:val="22"/>
        </w:rPr>
        <w:t xml:space="preserve">                                 - 20% ziemi kompostowej lub gleby rodzimej.</w:t>
      </w:r>
    </w:p>
    <w:p w:rsidR="00FC3CCE" w:rsidRPr="00CF5BA5" w:rsidRDefault="00FC3CCE" w:rsidP="00FC3CCE">
      <w:pPr>
        <w:jc w:val="both"/>
        <w:rPr>
          <w:color w:val="000000" w:themeColor="text1"/>
          <w:sz w:val="22"/>
        </w:rPr>
      </w:pPr>
      <w:r w:rsidRPr="00CF5BA5">
        <w:rPr>
          <w:color w:val="000000" w:themeColor="text1"/>
          <w:sz w:val="6"/>
        </w:rPr>
        <w:t xml:space="preserve">                       </w:t>
      </w:r>
      <w:r w:rsidRPr="00CF5BA5">
        <w:rPr>
          <w:color w:val="000000" w:themeColor="text1"/>
          <w:sz w:val="8"/>
          <w:szCs w:val="28"/>
        </w:rPr>
        <w:t xml:space="preserve">  </w:t>
      </w:r>
    </w:p>
    <w:p w:rsidR="00FC3CCE" w:rsidRPr="00CF5BA5" w:rsidRDefault="00FC3CCE" w:rsidP="00FC3CCE">
      <w:pPr>
        <w:ind w:firstLine="360"/>
        <w:jc w:val="both"/>
        <w:rPr>
          <w:color w:val="000000" w:themeColor="text1"/>
          <w:sz w:val="22"/>
        </w:rPr>
      </w:pPr>
      <w:r w:rsidRPr="00CF5BA5">
        <w:rPr>
          <w:color w:val="000000" w:themeColor="text1"/>
          <w:sz w:val="22"/>
        </w:rPr>
        <w:t>Do wykonania i pielęgnacji terenów zielonych przewiduje się użycie mieszanki traw do obiektów sportowych o składzie mieszanki:</w:t>
      </w:r>
    </w:p>
    <w:p w:rsidR="00FC3CCE" w:rsidRPr="00CF5BA5" w:rsidRDefault="00FC3CCE" w:rsidP="00FC3CCE">
      <w:pPr>
        <w:ind w:firstLine="708"/>
        <w:jc w:val="both"/>
        <w:rPr>
          <w:color w:val="000000" w:themeColor="text1"/>
          <w:sz w:val="22"/>
        </w:rPr>
      </w:pPr>
      <w:r w:rsidRPr="00CF5BA5">
        <w:rPr>
          <w:color w:val="000000" w:themeColor="text1"/>
          <w:sz w:val="22"/>
        </w:rPr>
        <w:t>- 30% Życicy trwałej (</w:t>
      </w:r>
      <w:proofErr w:type="spellStart"/>
      <w:r w:rsidRPr="00CF5BA5">
        <w:rPr>
          <w:i/>
          <w:color w:val="000000" w:themeColor="text1"/>
          <w:sz w:val="22"/>
        </w:rPr>
        <w:t>Lolium</w:t>
      </w:r>
      <w:proofErr w:type="spellEnd"/>
      <w:r w:rsidRPr="00CF5BA5">
        <w:rPr>
          <w:i/>
          <w:color w:val="000000" w:themeColor="text1"/>
          <w:sz w:val="22"/>
        </w:rPr>
        <w:t xml:space="preserve"> </w:t>
      </w:r>
      <w:proofErr w:type="spellStart"/>
      <w:r w:rsidRPr="00CF5BA5">
        <w:rPr>
          <w:i/>
          <w:color w:val="000000" w:themeColor="text1"/>
          <w:sz w:val="22"/>
        </w:rPr>
        <w:t>perenne</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- 20% Kostrzewy czerwonej rozłogowej (</w:t>
      </w:r>
      <w:proofErr w:type="spellStart"/>
      <w:r w:rsidRPr="00CF5BA5">
        <w:rPr>
          <w:i/>
          <w:color w:val="000000" w:themeColor="text1"/>
          <w:sz w:val="22"/>
        </w:rPr>
        <w:t>Festuca</w:t>
      </w:r>
      <w:proofErr w:type="spellEnd"/>
      <w:r w:rsidRPr="00CF5BA5">
        <w:rPr>
          <w:i/>
          <w:color w:val="000000" w:themeColor="text1"/>
          <w:sz w:val="22"/>
        </w:rPr>
        <w:t xml:space="preserve"> rubra </w:t>
      </w:r>
      <w:proofErr w:type="spellStart"/>
      <w:r w:rsidRPr="00CF5BA5">
        <w:rPr>
          <w:i/>
          <w:color w:val="000000" w:themeColor="text1"/>
          <w:sz w:val="22"/>
        </w:rPr>
        <w:t>rubra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- 10% Kostrzewy czerwonej (</w:t>
      </w:r>
      <w:proofErr w:type="spellStart"/>
      <w:r w:rsidRPr="00CF5BA5">
        <w:rPr>
          <w:i/>
          <w:color w:val="000000" w:themeColor="text1"/>
          <w:sz w:val="22"/>
        </w:rPr>
        <w:t>Festuca</w:t>
      </w:r>
      <w:proofErr w:type="spellEnd"/>
      <w:r w:rsidRPr="00CF5BA5">
        <w:rPr>
          <w:i/>
          <w:color w:val="000000" w:themeColor="text1"/>
          <w:sz w:val="22"/>
        </w:rPr>
        <w:t xml:space="preserve"> rubra </w:t>
      </w:r>
      <w:proofErr w:type="spellStart"/>
      <w:r w:rsidRPr="00CF5BA5">
        <w:rPr>
          <w:i/>
          <w:color w:val="000000" w:themeColor="text1"/>
          <w:sz w:val="22"/>
        </w:rPr>
        <w:t>rubra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- 10% Kostrzewa owcza (</w:t>
      </w:r>
      <w:proofErr w:type="spellStart"/>
      <w:r w:rsidRPr="00CF5BA5">
        <w:rPr>
          <w:i/>
          <w:color w:val="000000" w:themeColor="text1"/>
          <w:sz w:val="22"/>
        </w:rPr>
        <w:t>Festuca</w:t>
      </w:r>
      <w:proofErr w:type="spellEnd"/>
      <w:r w:rsidRPr="00CF5BA5">
        <w:rPr>
          <w:i/>
          <w:color w:val="000000" w:themeColor="text1"/>
          <w:sz w:val="22"/>
        </w:rPr>
        <w:t xml:space="preserve"> </w:t>
      </w:r>
      <w:proofErr w:type="spellStart"/>
      <w:r w:rsidRPr="00CF5BA5">
        <w:rPr>
          <w:i/>
          <w:color w:val="000000" w:themeColor="text1"/>
          <w:sz w:val="22"/>
        </w:rPr>
        <w:t>ovina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xml:space="preserve">- 15% Wiechliny łąkowej </w:t>
      </w:r>
      <w:r w:rsidRPr="00CF5BA5">
        <w:rPr>
          <w:i/>
          <w:color w:val="000000" w:themeColor="text1"/>
          <w:sz w:val="22"/>
        </w:rPr>
        <w:t>(</w:t>
      </w:r>
      <w:proofErr w:type="spellStart"/>
      <w:r w:rsidRPr="00CF5BA5">
        <w:rPr>
          <w:i/>
          <w:color w:val="000000" w:themeColor="text1"/>
          <w:sz w:val="22"/>
        </w:rPr>
        <w:t>Poa</w:t>
      </w:r>
      <w:proofErr w:type="spellEnd"/>
      <w:r w:rsidRPr="00CF5BA5">
        <w:rPr>
          <w:i/>
          <w:color w:val="000000" w:themeColor="text1"/>
          <w:sz w:val="22"/>
        </w:rPr>
        <w:t xml:space="preserve"> </w:t>
      </w:r>
      <w:proofErr w:type="spellStart"/>
      <w:r w:rsidRPr="00CF5BA5">
        <w:rPr>
          <w:i/>
          <w:color w:val="000000" w:themeColor="text1"/>
          <w:sz w:val="22"/>
        </w:rPr>
        <w:t>pratensis</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- 15% Mietlicy pospolitej (</w:t>
      </w:r>
      <w:proofErr w:type="spellStart"/>
      <w:r w:rsidRPr="00CF5BA5">
        <w:rPr>
          <w:i/>
          <w:color w:val="000000" w:themeColor="text1"/>
          <w:sz w:val="22"/>
        </w:rPr>
        <w:t>Agrostis</w:t>
      </w:r>
      <w:proofErr w:type="spellEnd"/>
      <w:r w:rsidRPr="00CF5BA5">
        <w:rPr>
          <w:i/>
          <w:color w:val="000000" w:themeColor="text1"/>
          <w:sz w:val="22"/>
        </w:rPr>
        <w:t xml:space="preserve"> </w:t>
      </w:r>
      <w:proofErr w:type="spellStart"/>
      <w:r w:rsidRPr="00CF5BA5">
        <w:rPr>
          <w:i/>
          <w:color w:val="000000" w:themeColor="text1"/>
          <w:sz w:val="22"/>
        </w:rPr>
        <w:t>capillaris</w:t>
      </w:r>
      <w:proofErr w:type="spellEnd"/>
      <w:r w:rsidRPr="00CF5BA5">
        <w:rPr>
          <w:color w:val="000000" w:themeColor="text1"/>
          <w:sz w:val="22"/>
        </w:rPr>
        <w:t>)</w:t>
      </w:r>
    </w:p>
    <w:p w:rsidR="00FC3CCE" w:rsidRPr="00CF5BA5" w:rsidRDefault="00FC3CCE" w:rsidP="00FC3CCE">
      <w:pPr>
        <w:jc w:val="both"/>
        <w:rPr>
          <w:color w:val="000000" w:themeColor="text1"/>
          <w:sz w:val="22"/>
        </w:rPr>
      </w:pPr>
      <w:r w:rsidRPr="00CF5BA5">
        <w:rPr>
          <w:color w:val="000000" w:themeColor="text1"/>
          <w:sz w:val="22"/>
        </w:rPr>
        <w:t xml:space="preserve">- nawóz: </w:t>
      </w:r>
      <w:proofErr w:type="spellStart"/>
      <w:r w:rsidRPr="00CF5BA5">
        <w:rPr>
          <w:color w:val="000000" w:themeColor="text1"/>
          <w:sz w:val="22"/>
        </w:rPr>
        <w:t>azofoska</w:t>
      </w:r>
      <w:proofErr w:type="spellEnd"/>
    </w:p>
    <w:p w:rsidR="00FC3CCE" w:rsidRPr="00CF5BA5" w:rsidRDefault="00FC3CCE" w:rsidP="00FC3CCE">
      <w:pPr>
        <w:jc w:val="both"/>
        <w:rPr>
          <w:color w:val="000000" w:themeColor="text1"/>
          <w:sz w:val="22"/>
        </w:rPr>
      </w:pPr>
      <w:r w:rsidRPr="00CF5BA5">
        <w:rPr>
          <w:color w:val="000000" w:themeColor="text1"/>
          <w:sz w:val="22"/>
        </w:rPr>
        <w:t>- środki chwastobójcze (dostosowane do pojawiających się chwastów).</w:t>
      </w:r>
    </w:p>
    <w:p w:rsidR="00FC3CCE" w:rsidRPr="00CF5BA5" w:rsidRDefault="00FC3CCE" w:rsidP="00FC3CCE">
      <w:pPr>
        <w:ind w:firstLine="708"/>
        <w:jc w:val="both"/>
        <w:rPr>
          <w:color w:val="000000" w:themeColor="text1"/>
          <w:sz w:val="22"/>
        </w:rPr>
      </w:pPr>
      <w:r w:rsidRPr="00CF5BA5">
        <w:rPr>
          <w:color w:val="000000" w:themeColor="text1"/>
          <w:sz w:val="22"/>
        </w:rPr>
        <w:t xml:space="preserve">Przed przystąpieniem do wykonywania robót Wykonawca powinien sprawdzić, czy producenci materiałów posiadają na wyroby stosowne Aprobaty Techniczne, Atesty Higieniczne oraz czy materiały i wyroby posiadają </w:t>
      </w:r>
      <w:proofErr w:type="gramStart"/>
      <w:r w:rsidRPr="00CF5BA5">
        <w:rPr>
          <w:color w:val="000000" w:themeColor="text1"/>
          <w:sz w:val="22"/>
        </w:rPr>
        <w:t>znak jakości</w:t>
      </w:r>
      <w:proofErr w:type="gramEnd"/>
      <w:r w:rsidRPr="00CF5BA5">
        <w:rPr>
          <w:color w:val="000000" w:themeColor="text1"/>
          <w:sz w:val="22"/>
        </w:rPr>
        <w:t xml:space="preserve"> CE lub B.</w:t>
      </w:r>
    </w:p>
    <w:p w:rsidR="00FC3CCE" w:rsidRPr="00CF5BA5" w:rsidRDefault="00FC3CCE" w:rsidP="00FC3CCE">
      <w:pPr>
        <w:ind w:firstLine="708"/>
        <w:jc w:val="both"/>
        <w:rPr>
          <w:color w:val="000000" w:themeColor="text1"/>
          <w:sz w:val="22"/>
        </w:rPr>
      </w:pPr>
      <w:r w:rsidRPr="00CF5BA5">
        <w:rPr>
          <w:color w:val="000000" w:themeColor="text1"/>
          <w:sz w:val="22"/>
        </w:rPr>
        <w:t>Krzewy – wg projektu zagospodarowania następujące gatunki:</w:t>
      </w:r>
    </w:p>
    <w:p w:rsidR="00FC3CCE" w:rsidRPr="00CF5BA5" w:rsidRDefault="00FC3CCE" w:rsidP="00FC3CCE">
      <w:pPr>
        <w:ind w:firstLine="708"/>
        <w:jc w:val="both"/>
        <w:rPr>
          <w:color w:val="000000" w:themeColor="text1"/>
          <w:sz w:val="22"/>
        </w:rPr>
      </w:pPr>
      <w:r w:rsidRPr="00CF5BA5">
        <w:rPr>
          <w:color w:val="000000" w:themeColor="text1"/>
          <w:sz w:val="22"/>
        </w:rPr>
        <w:tab/>
        <w:t>- surmia wielokwiatowa (</w:t>
      </w:r>
      <w:proofErr w:type="spellStart"/>
      <w:r w:rsidRPr="00CF5BA5">
        <w:rPr>
          <w:color w:val="000000" w:themeColor="text1"/>
          <w:sz w:val="22"/>
        </w:rPr>
        <w:t>Catalpa</w:t>
      </w:r>
      <w:proofErr w:type="spellEnd"/>
      <w:r w:rsidRPr="00CF5BA5">
        <w:rPr>
          <w:color w:val="000000" w:themeColor="text1"/>
          <w:sz w:val="22"/>
        </w:rPr>
        <w:t xml:space="preserve"> </w:t>
      </w:r>
      <w:proofErr w:type="spellStart"/>
      <w:r w:rsidRPr="00CF5BA5">
        <w:rPr>
          <w:color w:val="000000" w:themeColor="text1"/>
          <w:sz w:val="22"/>
        </w:rPr>
        <w:t>speciosa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ab/>
        <w:t>- brzoza brodawkowata (</w:t>
      </w:r>
      <w:proofErr w:type="spellStart"/>
      <w:r w:rsidRPr="00CF5BA5">
        <w:rPr>
          <w:color w:val="000000" w:themeColor="text1"/>
          <w:sz w:val="22"/>
        </w:rPr>
        <w:t>Betula</w:t>
      </w:r>
      <w:proofErr w:type="spellEnd"/>
      <w:r w:rsidRPr="00CF5BA5">
        <w:rPr>
          <w:color w:val="000000" w:themeColor="text1"/>
          <w:sz w:val="22"/>
        </w:rPr>
        <w:t xml:space="preserve"> </w:t>
      </w:r>
      <w:proofErr w:type="spellStart"/>
      <w:r w:rsidRPr="00CF5BA5">
        <w:rPr>
          <w:color w:val="000000" w:themeColor="text1"/>
          <w:sz w:val="22"/>
        </w:rPr>
        <w:t>pendula</w:t>
      </w:r>
      <w:proofErr w:type="spellEnd"/>
      <w:r w:rsidRPr="00CF5BA5">
        <w:rPr>
          <w:color w:val="000000" w:themeColor="text1"/>
          <w:sz w:val="22"/>
        </w:rPr>
        <w:t xml:space="preserve"> „</w:t>
      </w:r>
      <w:proofErr w:type="spellStart"/>
      <w:r w:rsidRPr="00CF5BA5">
        <w:rPr>
          <w:color w:val="000000" w:themeColor="text1"/>
          <w:sz w:val="22"/>
        </w:rPr>
        <w:t>Youngii</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ab/>
        <w:t>- berberys zwyczajny (</w:t>
      </w:r>
      <w:proofErr w:type="spellStart"/>
      <w:r w:rsidRPr="00CF5BA5">
        <w:rPr>
          <w:color w:val="000000" w:themeColor="text1"/>
          <w:sz w:val="22"/>
        </w:rPr>
        <w:t>Berberis</w:t>
      </w:r>
      <w:proofErr w:type="spellEnd"/>
      <w:r w:rsidRPr="00CF5BA5">
        <w:rPr>
          <w:color w:val="000000" w:themeColor="text1"/>
          <w:sz w:val="22"/>
        </w:rPr>
        <w:t xml:space="preserve"> </w:t>
      </w:r>
      <w:proofErr w:type="spellStart"/>
      <w:r w:rsidRPr="00CF5BA5">
        <w:rPr>
          <w:color w:val="000000" w:themeColor="text1"/>
          <w:sz w:val="22"/>
        </w:rPr>
        <w:t>vulgaris</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p>
    <w:p w:rsidR="00FC3CCE" w:rsidRPr="00CF5BA5" w:rsidRDefault="00FC3CCE" w:rsidP="00FC3CCE">
      <w:pPr>
        <w:ind w:firstLine="708"/>
        <w:jc w:val="both"/>
        <w:rPr>
          <w:color w:val="000000" w:themeColor="text1"/>
          <w:sz w:val="22"/>
        </w:rPr>
      </w:pPr>
      <w:r w:rsidRPr="00CF5BA5">
        <w:rPr>
          <w:b/>
          <w:color w:val="000000" w:themeColor="text1"/>
          <w:sz w:val="22"/>
        </w:rPr>
        <w:t xml:space="preserve">Nawierzchnie utwardzone (ciąg pieszy). </w:t>
      </w:r>
    </w:p>
    <w:p w:rsidR="00FC3CCE" w:rsidRPr="00CF5BA5" w:rsidRDefault="00FC3CCE" w:rsidP="00FC3CCE">
      <w:pPr>
        <w:ind w:firstLine="708"/>
        <w:jc w:val="both"/>
        <w:rPr>
          <w:color w:val="000000" w:themeColor="text1"/>
          <w:sz w:val="22"/>
        </w:rPr>
      </w:pPr>
      <w:r w:rsidRPr="00CF5BA5">
        <w:rPr>
          <w:color w:val="000000" w:themeColor="text1"/>
          <w:sz w:val="22"/>
        </w:rPr>
        <w:t xml:space="preserve">Nawierzchnie utwardzone przeznaczoną do ruchu </w:t>
      </w:r>
      <w:proofErr w:type="gramStart"/>
      <w:r w:rsidRPr="00CF5BA5">
        <w:rPr>
          <w:color w:val="000000" w:themeColor="text1"/>
          <w:sz w:val="22"/>
        </w:rPr>
        <w:t>pieszego  należy</w:t>
      </w:r>
      <w:proofErr w:type="gramEnd"/>
      <w:r w:rsidRPr="00CF5BA5">
        <w:rPr>
          <w:color w:val="000000" w:themeColor="text1"/>
          <w:sz w:val="22"/>
        </w:rPr>
        <w:t xml:space="preserve"> wykonać z mieszanki kamienia naturalnego, łupków wysokogórskich oraz spoiwa wiążącego. Grubość warstwy po zagęszczeniu powinna wynosić min</w:t>
      </w:r>
      <w:proofErr w:type="gramStart"/>
      <w:r w:rsidRPr="00CF5BA5">
        <w:rPr>
          <w:color w:val="000000" w:themeColor="text1"/>
          <w:sz w:val="22"/>
        </w:rPr>
        <w:t>. 3,0 cm</w:t>
      </w:r>
      <w:proofErr w:type="gram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Podbudowę pod nawierzchnię utwardzoną należy wykonać z kruszywa łamanego o grubości 18 cm.</w:t>
      </w:r>
    </w:p>
    <w:p w:rsidR="00FC3CCE" w:rsidRPr="00CF5BA5" w:rsidRDefault="00FC3CCE" w:rsidP="00FC3CCE">
      <w:pPr>
        <w:ind w:firstLine="708"/>
        <w:jc w:val="both"/>
        <w:rPr>
          <w:color w:val="000000" w:themeColor="text1"/>
          <w:sz w:val="22"/>
        </w:rPr>
      </w:pPr>
      <w:r w:rsidRPr="00CF5BA5">
        <w:rPr>
          <w:color w:val="000000" w:themeColor="text1"/>
          <w:sz w:val="22"/>
        </w:rPr>
        <w:t>Na podsypkę pod tłuczeń należy zastosować piasek o gr. ziaren 2-4 mm (grubość warstwy min</w:t>
      </w:r>
      <w:proofErr w:type="gramStart"/>
      <w:r w:rsidRPr="00CF5BA5">
        <w:rPr>
          <w:color w:val="000000" w:themeColor="text1"/>
          <w:sz w:val="22"/>
        </w:rPr>
        <w:t>. 4,0 cm</w:t>
      </w:r>
      <w:proofErr w:type="gram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Powierzchnie utwardzone należy ograniczyć obrzeżami betonowymi o wymiarach 100x30x8 cm.</w:t>
      </w:r>
    </w:p>
    <w:p w:rsidR="00FC3CCE" w:rsidRPr="00CF5BA5" w:rsidRDefault="00FC3CCE" w:rsidP="00FC3CCE">
      <w:pPr>
        <w:jc w:val="both"/>
        <w:rPr>
          <w:color w:val="000000" w:themeColor="text1"/>
          <w:sz w:val="16"/>
        </w:rPr>
      </w:pPr>
    </w:p>
    <w:p w:rsidR="00FC3CCE" w:rsidRPr="00CF5BA5" w:rsidRDefault="00FC3CCE" w:rsidP="00FC3CCE">
      <w:pPr>
        <w:rPr>
          <w:b/>
          <w:color w:val="000000" w:themeColor="text1"/>
          <w:szCs w:val="28"/>
        </w:rPr>
      </w:pPr>
      <w:r w:rsidRPr="00CF5BA5">
        <w:rPr>
          <w:b/>
          <w:color w:val="000000" w:themeColor="text1"/>
          <w:szCs w:val="28"/>
        </w:rPr>
        <w:t xml:space="preserve">3.  Sprzęt </w:t>
      </w:r>
    </w:p>
    <w:p w:rsidR="00FC3CCE" w:rsidRPr="00CF5BA5" w:rsidRDefault="00FC3CCE" w:rsidP="00FC3CCE">
      <w:pPr>
        <w:jc w:val="both"/>
        <w:rPr>
          <w:color w:val="000000" w:themeColor="text1"/>
          <w:sz w:val="22"/>
        </w:rPr>
      </w:pPr>
      <w:r w:rsidRPr="00CF5BA5">
        <w:rPr>
          <w:color w:val="000000" w:themeColor="text1"/>
          <w:sz w:val="22"/>
        </w:rPr>
        <w:lastRenderedPageBreak/>
        <w:t>Do wykonywania robót ziemnych należy stosować następujący sprzęt:</w:t>
      </w:r>
    </w:p>
    <w:p w:rsidR="00FC3CCE" w:rsidRPr="00CF5BA5" w:rsidRDefault="00FC3CCE" w:rsidP="00FC3CCE">
      <w:pPr>
        <w:ind w:left="180" w:hanging="180"/>
        <w:jc w:val="both"/>
        <w:rPr>
          <w:color w:val="000000" w:themeColor="text1"/>
          <w:sz w:val="22"/>
        </w:rPr>
      </w:pPr>
      <w:r w:rsidRPr="00CF5BA5">
        <w:rPr>
          <w:color w:val="000000" w:themeColor="text1"/>
          <w:sz w:val="22"/>
        </w:rPr>
        <w:t xml:space="preserve">- </w:t>
      </w:r>
      <w:r w:rsidRPr="00CF5BA5">
        <w:rPr>
          <w:color w:val="000000" w:themeColor="text1"/>
          <w:sz w:val="22"/>
        </w:rPr>
        <w:tab/>
        <w:t xml:space="preserve">samochód </w:t>
      </w:r>
      <w:proofErr w:type="spellStart"/>
      <w:r w:rsidRPr="00CF5BA5">
        <w:rPr>
          <w:color w:val="000000" w:themeColor="text1"/>
          <w:sz w:val="22"/>
        </w:rPr>
        <w:t>samowyładowawczy</w:t>
      </w:r>
      <w:proofErr w:type="spellEnd"/>
      <w:r w:rsidRPr="00CF5BA5">
        <w:rPr>
          <w:color w:val="000000" w:themeColor="text1"/>
          <w:sz w:val="22"/>
        </w:rPr>
        <w:t xml:space="preserve"> 5÷10 t,</w:t>
      </w:r>
    </w:p>
    <w:p w:rsidR="00FC3CCE" w:rsidRPr="00CF5BA5" w:rsidRDefault="00FC3CCE" w:rsidP="00FC3CCE">
      <w:pPr>
        <w:ind w:left="180" w:hanging="180"/>
        <w:jc w:val="both"/>
        <w:rPr>
          <w:color w:val="000000" w:themeColor="text1"/>
          <w:sz w:val="22"/>
        </w:rPr>
      </w:pPr>
      <w:r w:rsidRPr="00CF5BA5">
        <w:rPr>
          <w:color w:val="000000" w:themeColor="text1"/>
          <w:sz w:val="22"/>
        </w:rPr>
        <w:t>-</w:t>
      </w:r>
      <w:r w:rsidRPr="00CF5BA5">
        <w:rPr>
          <w:color w:val="000000" w:themeColor="text1"/>
          <w:sz w:val="22"/>
        </w:rPr>
        <w:tab/>
        <w:t>ciągnik kołowy 37, 63kW</w:t>
      </w:r>
    </w:p>
    <w:p w:rsidR="00FC3CCE" w:rsidRPr="00CF5BA5" w:rsidRDefault="00FC3CCE" w:rsidP="00FC3CCE">
      <w:pPr>
        <w:ind w:left="180" w:hanging="180"/>
        <w:jc w:val="both"/>
        <w:rPr>
          <w:color w:val="000000" w:themeColor="text1"/>
          <w:sz w:val="22"/>
        </w:rPr>
      </w:pPr>
      <w:r w:rsidRPr="00CF5BA5">
        <w:rPr>
          <w:color w:val="000000" w:themeColor="text1"/>
          <w:sz w:val="22"/>
        </w:rPr>
        <w:t>-</w:t>
      </w:r>
      <w:r w:rsidRPr="00CF5BA5">
        <w:rPr>
          <w:color w:val="000000" w:themeColor="text1"/>
          <w:sz w:val="22"/>
        </w:rPr>
        <w:tab/>
        <w:t>przyczepa skrzyniowa 3.5</w:t>
      </w:r>
      <w:proofErr w:type="gramStart"/>
      <w:r w:rsidRPr="00CF5BA5">
        <w:rPr>
          <w:color w:val="000000" w:themeColor="text1"/>
          <w:sz w:val="22"/>
        </w:rPr>
        <w:t>t</w:t>
      </w:r>
      <w:proofErr w:type="gramEnd"/>
    </w:p>
    <w:p w:rsidR="00FC3CCE" w:rsidRPr="00CF5BA5" w:rsidRDefault="00FC3CCE" w:rsidP="00FC3CCE">
      <w:pPr>
        <w:jc w:val="both"/>
        <w:rPr>
          <w:color w:val="000000" w:themeColor="text1"/>
          <w:sz w:val="22"/>
        </w:rPr>
      </w:pPr>
      <w:r w:rsidRPr="00CF5BA5">
        <w:rPr>
          <w:color w:val="000000" w:themeColor="text1"/>
          <w:sz w:val="22"/>
        </w:rPr>
        <w:t>- samochód dostawczy</w:t>
      </w:r>
      <w:proofErr w:type="gramStart"/>
      <w:r w:rsidRPr="00CF5BA5">
        <w:rPr>
          <w:color w:val="000000" w:themeColor="text1"/>
          <w:sz w:val="22"/>
        </w:rPr>
        <w:t xml:space="preserve"> 0,9 t</w:t>
      </w:r>
      <w:proofErr w:type="gramEnd"/>
    </w:p>
    <w:p w:rsidR="00FC3CCE" w:rsidRPr="00CF5BA5" w:rsidRDefault="00FC3CCE" w:rsidP="00FC3CCE">
      <w:pPr>
        <w:jc w:val="both"/>
        <w:rPr>
          <w:color w:val="000000" w:themeColor="text1"/>
          <w:sz w:val="22"/>
        </w:rPr>
      </w:pPr>
      <w:r w:rsidRPr="00CF5BA5">
        <w:rPr>
          <w:color w:val="000000" w:themeColor="text1"/>
          <w:sz w:val="22"/>
        </w:rPr>
        <w:t>- wibrator powierzchniowy elektryczny 225 kg z miękką powierzchnią ubijania,</w:t>
      </w:r>
    </w:p>
    <w:p w:rsidR="00FC3CCE" w:rsidRPr="00CF5BA5" w:rsidRDefault="00FC3CCE" w:rsidP="00FC3CCE">
      <w:pPr>
        <w:jc w:val="both"/>
        <w:rPr>
          <w:color w:val="000000" w:themeColor="text1"/>
          <w:sz w:val="22"/>
        </w:rPr>
      </w:pPr>
      <w:r w:rsidRPr="00CF5BA5">
        <w:rPr>
          <w:color w:val="000000" w:themeColor="text1"/>
          <w:sz w:val="22"/>
        </w:rPr>
        <w:t xml:space="preserve">- betoniarka </w:t>
      </w:r>
      <w:proofErr w:type="spellStart"/>
      <w:r w:rsidRPr="00CF5BA5">
        <w:rPr>
          <w:color w:val="000000" w:themeColor="text1"/>
          <w:sz w:val="22"/>
        </w:rPr>
        <w:t>wolnospadowa</w:t>
      </w:r>
      <w:proofErr w:type="spellEnd"/>
      <w:r w:rsidRPr="00CF5BA5">
        <w:rPr>
          <w:color w:val="000000" w:themeColor="text1"/>
          <w:sz w:val="22"/>
        </w:rPr>
        <w:t xml:space="preserve"> elektryczna 250 dm</w:t>
      </w:r>
      <w:r w:rsidRPr="00CF5BA5">
        <w:rPr>
          <w:color w:val="000000" w:themeColor="text1"/>
          <w:sz w:val="22"/>
          <w:vertAlign w:val="superscript"/>
        </w:rPr>
        <w:t>3</w:t>
      </w:r>
      <w:r w:rsidRPr="00CF5BA5">
        <w:rPr>
          <w:color w:val="000000" w:themeColor="text1"/>
          <w:sz w:val="22"/>
        </w:rPr>
        <w:t>,</w:t>
      </w:r>
    </w:p>
    <w:p w:rsidR="00FC3CCE" w:rsidRPr="00CF5BA5" w:rsidRDefault="00FC3CCE" w:rsidP="00FC3CCE">
      <w:pPr>
        <w:jc w:val="both"/>
        <w:rPr>
          <w:color w:val="000000" w:themeColor="text1"/>
          <w:sz w:val="22"/>
        </w:rPr>
      </w:pPr>
      <w:r w:rsidRPr="00CF5BA5">
        <w:rPr>
          <w:color w:val="000000" w:themeColor="text1"/>
          <w:sz w:val="22"/>
        </w:rPr>
        <w:t>- kosiarka spalinowa</w:t>
      </w:r>
      <w:proofErr w:type="gramStart"/>
      <w:r w:rsidRPr="00CF5BA5">
        <w:rPr>
          <w:color w:val="000000" w:themeColor="text1"/>
          <w:sz w:val="22"/>
        </w:rPr>
        <w:t xml:space="preserve"> 3,25 KM</w:t>
      </w:r>
      <w:proofErr w:type="gramEnd"/>
    </w:p>
    <w:p w:rsidR="00FC3CCE" w:rsidRPr="00CF5BA5" w:rsidRDefault="00FC3CCE" w:rsidP="00FC3CCE">
      <w:pPr>
        <w:jc w:val="both"/>
        <w:rPr>
          <w:color w:val="000000" w:themeColor="text1"/>
          <w:sz w:val="22"/>
        </w:rPr>
      </w:pPr>
      <w:r w:rsidRPr="00CF5BA5">
        <w:rPr>
          <w:color w:val="000000" w:themeColor="text1"/>
          <w:sz w:val="22"/>
        </w:rPr>
        <w:t>- koparka gąsienicowa o pojemności naczynia</w:t>
      </w:r>
      <w:proofErr w:type="gramStart"/>
      <w:r w:rsidRPr="00CF5BA5">
        <w:rPr>
          <w:color w:val="000000" w:themeColor="text1"/>
          <w:sz w:val="22"/>
        </w:rPr>
        <w:t xml:space="preserve"> 0,15 i</w:t>
      </w:r>
      <w:proofErr w:type="gramEnd"/>
      <w:r w:rsidRPr="00CF5BA5">
        <w:rPr>
          <w:color w:val="000000" w:themeColor="text1"/>
          <w:sz w:val="22"/>
        </w:rPr>
        <w:t xml:space="preserve"> 0,4 m</w:t>
      </w:r>
      <w:r w:rsidRPr="00CF5BA5">
        <w:rPr>
          <w:color w:val="000000" w:themeColor="text1"/>
          <w:sz w:val="22"/>
          <w:vertAlign w:val="superscript"/>
        </w:rPr>
        <w:t>3</w:t>
      </w:r>
    </w:p>
    <w:p w:rsidR="00FC3CCE" w:rsidRPr="00CF5BA5" w:rsidRDefault="00FC3CCE" w:rsidP="00FC3CCE">
      <w:pPr>
        <w:jc w:val="both"/>
        <w:rPr>
          <w:color w:val="000000" w:themeColor="text1"/>
          <w:sz w:val="22"/>
        </w:rPr>
      </w:pPr>
      <w:r w:rsidRPr="00CF5BA5">
        <w:rPr>
          <w:color w:val="000000" w:themeColor="text1"/>
          <w:sz w:val="22"/>
        </w:rPr>
        <w:t xml:space="preserve">- glebogryzarka ciągniona, </w:t>
      </w:r>
    </w:p>
    <w:p w:rsidR="00FC3CCE" w:rsidRPr="00CF5BA5" w:rsidRDefault="00FC3CCE" w:rsidP="00FC3CCE">
      <w:pPr>
        <w:ind w:firstLine="708"/>
        <w:jc w:val="both"/>
        <w:rPr>
          <w:color w:val="000000" w:themeColor="text1"/>
          <w:sz w:val="14"/>
        </w:rPr>
      </w:pPr>
    </w:p>
    <w:p w:rsidR="00FC3CCE" w:rsidRPr="00CF5BA5" w:rsidRDefault="00FC3CCE" w:rsidP="00FC3CCE">
      <w:pPr>
        <w:ind w:firstLine="708"/>
        <w:jc w:val="both"/>
        <w:rPr>
          <w:color w:val="000000" w:themeColor="text1"/>
          <w:sz w:val="22"/>
        </w:rPr>
      </w:pPr>
      <w:r w:rsidRPr="00CF5BA5">
        <w:rPr>
          <w:color w:val="000000" w:themeColor="text1"/>
          <w:sz w:val="22"/>
        </w:rPr>
        <w:t>Sprzęt mechaniczny powinien posiadać obsługę z odpowiednimi uprawnieniami, posiadać niezbędne dopuszczenia do wykonywania pracy, oraz powinny być sprawne i nie powodować zagrożenia dla pracowników i osób postronnych.</w:t>
      </w:r>
    </w:p>
    <w:p w:rsidR="00FC3CCE" w:rsidRPr="00CF5BA5" w:rsidRDefault="00FC3CCE" w:rsidP="00FC3CCE">
      <w:pPr>
        <w:jc w:val="both"/>
        <w:rPr>
          <w:color w:val="000000" w:themeColor="text1"/>
          <w:sz w:val="18"/>
        </w:rPr>
      </w:pPr>
    </w:p>
    <w:p w:rsidR="00FC3CCE" w:rsidRPr="00CF5BA5" w:rsidRDefault="00FC3CCE" w:rsidP="00FC3CCE">
      <w:pPr>
        <w:pStyle w:val="Akapitzlist"/>
        <w:numPr>
          <w:ilvl w:val="0"/>
          <w:numId w:val="28"/>
        </w:numPr>
        <w:jc w:val="both"/>
        <w:rPr>
          <w:b/>
          <w:color w:val="000000" w:themeColor="text1"/>
          <w:szCs w:val="28"/>
        </w:rPr>
      </w:pPr>
      <w:r w:rsidRPr="00CF5BA5">
        <w:rPr>
          <w:b/>
          <w:color w:val="000000" w:themeColor="text1"/>
          <w:szCs w:val="28"/>
        </w:rPr>
        <w:t>Transport</w:t>
      </w:r>
    </w:p>
    <w:p w:rsidR="00FC3CCE" w:rsidRPr="00CF5BA5" w:rsidRDefault="00FC3CCE" w:rsidP="00FC3CCE">
      <w:pPr>
        <w:pStyle w:val="Akapitzlist"/>
        <w:ind w:left="708"/>
        <w:jc w:val="both"/>
        <w:rPr>
          <w:color w:val="000000" w:themeColor="text1"/>
          <w:szCs w:val="28"/>
        </w:rPr>
      </w:pPr>
      <w:r w:rsidRPr="00CF5BA5">
        <w:rPr>
          <w:color w:val="000000" w:themeColor="text1"/>
          <w:szCs w:val="28"/>
        </w:rPr>
        <w:t xml:space="preserve">Transport środkami transportowymi dopuszczonymi do ruchu i </w:t>
      </w:r>
    </w:p>
    <w:p w:rsidR="00FC3CCE" w:rsidRPr="00CF5BA5" w:rsidRDefault="00FC3CCE" w:rsidP="00FC3CCE">
      <w:pPr>
        <w:jc w:val="both"/>
        <w:rPr>
          <w:color w:val="000000" w:themeColor="text1"/>
          <w:szCs w:val="28"/>
        </w:rPr>
      </w:pPr>
      <w:proofErr w:type="gramStart"/>
      <w:r w:rsidRPr="00CF5BA5">
        <w:rPr>
          <w:color w:val="000000" w:themeColor="text1"/>
          <w:szCs w:val="28"/>
        </w:rPr>
        <w:t>przystosowanymi</w:t>
      </w:r>
      <w:proofErr w:type="gramEnd"/>
      <w:r w:rsidRPr="00CF5BA5">
        <w:rPr>
          <w:color w:val="000000" w:themeColor="text1"/>
          <w:szCs w:val="28"/>
        </w:rPr>
        <w:t xml:space="preserve"> do przewozu właściwych materiałów.</w:t>
      </w:r>
    </w:p>
    <w:p w:rsidR="00FC3CCE" w:rsidRPr="00CF5BA5" w:rsidRDefault="00FC3CCE" w:rsidP="00FC3CCE">
      <w:pPr>
        <w:ind w:firstLine="708"/>
        <w:jc w:val="both"/>
        <w:rPr>
          <w:color w:val="000000" w:themeColor="text1"/>
          <w:sz w:val="22"/>
        </w:rPr>
      </w:pPr>
      <w:r w:rsidRPr="00CF5BA5">
        <w:rPr>
          <w:color w:val="000000" w:themeColor="text1"/>
          <w:sz w:val="22"/>
        </w:rPr>
        <w:t>Składowanie kruszywa powinno odbywać się w warunkach zabezpieczających je przed zanieczyszczeniem i zmieszaniem z innymi asortymentami kruszywa lub jego frakcjami oraz nadmiernym zawilgoceniem.</w:t>
      </w:r>
    </w:p>
    <w:p w:rsidR="00FC3CCE" w:rsidRPr="00CF5BA5" w:rsidRDefault="00FC3CCE" w:rsidP="00FC3CCE">
      <w:pPr>
        <w:jc w:val="both"/>
        <w:rPr>
          <w:color w:val="000000" w:themeColor="text1"/>
          <w:sz w:val="16"/>
        </w:rPr>
      </w:pPr>
    </w:p>
    <w:p w:rsidR="00FC3CCE" w:rsidRPr="00CF5BA5" w:rsidRDefault="00FC3CCE" w:rsidP="00FC3CCE">
      <w:pPr>
        <w:jc w:val="both"/>
        <w:rPr>
          <w:b/>
          <w:color w:val="000000" w:themeColor="text1"/>
          <w:szCs w:val="28"/>
        </w:rPr>
      </w:pPr>
      <w:r w:rsidRPr="00CF5BA5">
        <w:rPr>
          <w:b/>
          <w:color w:val="000000" w:themeColor="text1"/>
          <w:szCs w:val="28"/>
        </w:rPr>
        <w:t>5. Wykonanie robót</w:t>
      </w:r>
    </w:p>
    <w:p w:rsidR="00FC3CCE" w:rsidRPr="00CF5BA5" w:rsidRDefault="00FC3CCE" w:rsidP="00FC3CCE">
      <w:pPr>
        <w:jc w:val="both"/>
        <w:rPr>
          <w:b/>
          <w:color w:val="000000" w:themeColor="text1"/>
          <w:szCs w:val="28"/>
        </w:rPr>
      </w:pPr>
      <w:r w:rsidRPr="00CF5BA5">
        <w:rPr>
          <w:b/>
          <w:color w:val="000000" w:themeColor="text1"/>
          <w:szCs w:val="28"/>
        </w:rPr>
        <w:t xml:space="preserve">5.1. Obrzeża betonowe </w:t>
      </w:r>
    </w:p>
    <w:p w:rsidR="00FC3CCE" w:rsidRPr="00CF5BA5" w:rsidRDefault="00FC3CCE" w:rsidP="00FC3CCE">
      <w:pPr>
        <w:numPr>
          <w:ilvl w:val="0"/>
          <w:numId w:val="25"/>
        </w:numPr>
        <w:tabs>
          <w:tab w:val="num" w:pos="360"/>
        </w:tabs>
        <w:ind w:left="360"/>
        <w:jc w:val="both"/>
        <w:rPr>
          <w:color w:val="000000" w:themeColor="text1"/>
          <w:sz w:val="22"/>
        </w:rPr>
      </w:pPr>
      <w:proofErr w:type="gramStart"/>
      <w:r w:rsidRPr="00CF5BA5">
        <w:rPr>
          <w:color w:val="000000" w:themeColor="text1"/>
          <w:sz w:val="22"/>
        </w:rPr>
        <w:t>korytowanie</w:t>
      </w:r>
      <w:proofErr w:type="gramEnd"/>
      <w:r w:rsidRPr="00CF5BA5">
        <w:rPr>
          <w:color w:val="000000" w:themeColor="text1"/>
          <w:sz w:val="22"/>
        </w:rPr>
        <w:t xml:space="preserve"> pod obrzeża wykonać zgodnie z projektem z zagęszczeniem dna. Wskaźnik zagęszczenia dna nie powinien być mniejszy niż</w:t>
      </w:r>
      <w:proofErr w:type="gramStart"/>
      <w:r w:rsidRPr="00CF5BA5">
        <w:rPr>
          <w:color w:val="000000" w:themeColor="text1"/>
          <w:sz w:val="22"/>
        </w:rPr>
        <w:t xml:space="preserve"> 0,97 wg</w:t>
      </w:r>
      <w:proofErr w:type="gramEnd"/>
      <w:r w:rsidRPr="00CF5BA5">
        <w:rPr>
          <w:color w:val="000000" w:themeColor="text1"/>
          <w:sz w:val="22"/>
        </w:rPr>
        <w:t xml:space="preserve"> normalnej metody </w:t>
      </w:r>
      <w:proofErr w:type="spellStart"/>
      <w:r w:rsidRPr="00CF5BA5">
        <w:rPr>
          <w:color w:val="000000" w:themeColor="text1"/>
          <w:sz w:val="22"/>
        </w:rPr>
        <w:t>Proctora</w:t>
      </w:r>
      <w:proofErr w:type="spellEnd"/>
      <w:r w:rsidRPr="00CF5BA5">
        <w:rPr>
          <w:color w:val="000000" w:themeColor="text1"/>
          <w:sz w:val="22"/>
        </w:rPr>
        <w:t>,</w:t>
      </w:r>
    </w:p>
    <w:p w:rsidR="00FC3CCE" w:rsidRPr="00CF5BA5" w:rsidRDefault="00FC3CCE" w:rsidP="00FC3CCE">
      <w:pPr>
        <w:numPr>
          <w:ilvl w:val="0"/>
          <w:numId w:val="25"/>
        </w:numPr>
        <w:tabs>
          <w:tab w:val="num" w:pos="360"/>
        </w:tabs>
        <w:ind w:left="360"/>
        <w:jc w:val="both"/>
        <w:rPr>
          <w:color w:val="000000" w:themeColor="text1"/>
          <w:sz w:val="22"/>
        </w:rPr>
      </w:pPr>
      <w:r w:rsidRPr="00CF5BA5">
        <w:rPr>
          <w:color w:val="000000" w:themeColor="text1"/>
          <w:sz w:val="22"/>
        </w:rPr>
        <w:t>obrzeża o wymiarach 100x30x8 cm ustawiać na podsypce cementowo – piaskowej</w:t>
      </w:r>
      <w:proofErr w:type="gramStart"/>
      <w:r w:rsidRPr="00CF5BA5">
        <w:rPr>
          <w:color w:val="000000" w:themeColor="text1"/>
          <w:sz w:val="22"/>
        </w:rPr>
        <w:t xml:space="preserve"> 1:3 o</w:t>
      </w:r>
      <w:proofErr w:type="gramEnd"/>
      <w:r w:rsidRPr="00CF5BA5">
        <w:rPr>
          <w:color w:val="000000" w:themeColor="text1"/>
          <w:sz w:val="22"/>
        </w:rPr>
        <w:t xml:space="preserve"> grubości po zagęszczeniu 3÷5cm ze spoinami wypełnionymi zaprawą cementową przygotowaną w stosunku 1:2. Wokół ciągu komunikacyjnego obrzeża powinny być posadowione na ławach betonowych o powierzchni przekroju poprzecznego</w:t>
      </w:r>
      <w:proofErr w:type="gramStart"/>
      <w:r w:rsidRPr="00CF5BA5">
        <w:rPr>
          <w:color w:val="000000" w:themeColor="text1"/>
          <w:sz w:val="22"/>
        </w:rPr>
        <w:t xml:space="preserve"> 0,0575m</w:t>
      </w:r>
      <w:proofErr w:type="gramEnd"/>
      <w:r w:rsidRPr="00CF5BA5">
        <w:rPr>
          <w:color w:val="000000" w:themeColor="text1"/>
          <w:sz w:val="22"/>
          <w:vertAlign w:val="superscript"/>
        </w:rPr>
        <w:t>2</w:t>
      </w:r>
      <w:r w:rsidRPr="00CF5BA5">
        <w:rPr>
          <w:color w:val="000000" w:themeColor="text1"/>
          <w:sz w:val="22"/>
        </w:rPr>
        <w:t>.</w:t>
      </w:r>
    </w:p>
    <w:p w:rsidR="00FC3CCE" w:rsidRPr="00CF5BA5" w:rsidRDefault="00FC3CCE" w:rsidP="00FC3CCE">
      <w:pPr>
        <w:numPr>
          <w:ilvl w:val="0"/>
          <w:numId w:val="25"/>
        </w:numPr>
        <w:tabs>
          <w:tab w:val="num" w:pos="360"/>
        </w:tabs>
        <w:ind w:left="360"/>
        <w:jc w:val="both"/>
        <w:rPr>
          <w:color w:val="000000" w:themeColor="text1"/>
          <w:sz w:val="22"/>
        </w:rPr>
      </w:pPr>
      <w:proofErr w:type="gramStart"/>
      <w:r w:rsidRPr="00CF5BA5">
        <w:rPr>
          <w:color w:val="000000" w:themeColor="text1"/>
          <w:sz w:val="22"/>
        </w:rPr>
        <w:t>spadki</w:t>
      </w:r>
      <w:proofErr w:type="gramEnd"/>
      <w:r w:rsidRPr="00CF5BA5">
        <w:rPr>
          <w:color w:val="000000" w:themeColor="text1"/>
          <w:sz w:val="22"/>
        </w:rPr>
        <w:t xml:space="preserve"> obrzeży wykonać zgodnie z wytycznymi zawartymi w dokumentacji projektowej</w:t>
      </w:r>
    </w:p>
    <w:p w:rsidR="00FC3CCE" w:rsidRPr="00CF5BA5" w:rsidRDefault="00FC3CCE" w:rsidP="00FC3CCE">
      <w:pPr>
        <w:jc w:val="both"/>
        <w:rPr>
          <w:color w:val="000000" w:themeColor="text1"/>
          <w:sz w:val="22"/>
        </w:rPr>
      </w:pPr>
    </w:p>
    <w:p w:rsidR="00FC3CCE" w:rsidRPr="00CF5BA5" w:rsidRDefault="00FC3CCE" w:rsidP="00FC3CCE">
      <w:pPr>
        <w:jc w:val="both"/>
        <w:rPr>
          <w:b/>
          <w:color w:val="000000" w:themeColor="text1"/>
          <w:szCs w:val="28"/>
        </w:rPr>
      </w:pPr>
      <w:r w:rsidRPr="00CF5BA5">
        <w:rPr>
          <w:b/>
          <w:color w:val="000000" w:themeColor="text1"/>
          <w:szCs w:val="28"/>
        </w:rPr>
        <w:t>5.2. Nawierzchnie utwardzone (ciąg pieszy).</w:t>
      </w:r>
    </w:p>
    <w:p w:rsidR="00FC3CCE" w:rsidRPr="00CF5BA5" w:rsidRDefault="00FC3CCE" w:rsidP="00FC3CCE">
      <w:pPr>
        <w:pStyle w:val="Tekstpodstawowywcity"/>
        <w:ind w:left="0" w:firstLine="360"/>
        <w:rPr>
          <w:color w:val="000000" w:themeColor="text1"/>
          <w:sz w:val="22"/>
        </w:rPr>
      </w:pPr>
      <w:r w:rsidRPr="00CF5BA5">
        <w:rPr>
          <w:color w:val="000000" w:themeColor="text1"/>
          <w:sz w:val="22"/>
        </w:rPr>
        <w:t xml:space="preserve">Na zniwelowanym do zadanej rzędnej terenie przeznaczonym pod projektowany ciąg komunikacyjny należy wykonać warstwę filtracyjną gr. </w:t>
      </w:r>
      <w:proofErr w:type="gramStart"/>
      <w:r w:rsidRPr="00CF5BA5">
        <w:rPr>
          <w:color w:val="000000" w:themeColor="text1"/>
          <w:sz w:val="22"/>
        </w:rPr>
        <w:t>min. 4,0  cm</w:t>
      </w:r>
      <w:proofErr w:type="gramEnd"/>
      <w:r w:rsidRPr="00CF5BA5">
        <w:rPr>
          <w:color w:val="000000" w:themeColor="text1"/>
          <w:sz w:val="22"/>
        </w:rPr>
        <w:t xml:space="preserve"> z piasku o grubości ziaren 2-4 mm, zagęszczoną mechanicznie walcem wibracyjnym. </w:t>
      </w:r>
    </w:p>
    <w:p w:rsidR="00FC3CCE" w:rsidRPr="00CF5BA5" w:rsidRDefault="00FC3CCE" w:rsidP="00FC3CCE">
      <w:pPr>
        <w:ind w:firstLine="540"/>
        <w:jc w:val="both"/>
        <w:rPr>
          <w:color w:val="000000" w:themeColor="text1"/>
          <w:sz w:val="22"/>
        </w:rPr>
      </w:pPr>
      <w:r w:rsidRPr="00CF5BA5">
        <w:rPr>
          <w:color w:val="000000" w:themeColor="text1"/>
          <w:sz w:val="22"/>
        </w:rPr>
        <w:t>Kruszywa powinny być rozkładane w jednej warstwie o jednakowej grubości, z zachowaniem wymaganych spadków i rzędnych wysokościowych. Grubość rozkładanej warstwy kruszywa powinna być taka, aby po zagęszczeniu osiągnięto grubość projektowaną.</w:t>
      </w:r>
    </w:p>
    <w:p w:rsidR="00FC3CCE" w:rsidRPr="00CF5BA5" w:rsidRDefault="00FC3CCE" w:rsidP="00FC3CCE">
      <w:pPr>
        <w:ind w:firstLine="540"/>
        <w:jc w:val="both"/>
        <w:rPr>
          <w:color w:val="000000" w:themeColor="text1"/>
          <w:sz w:val="22"/>
        </w:rPr>
      </w:pPr>
      <w:r w:rsidRPr="00CF5BA5">
        <w:rPr>
          <w:color w:val="000000" w:themeColor="text1"/>
          <w:sz w:val="22"/>
        </w:rPr>
        <w:t xml:space="preserve">W miejscach, których jest widoczna segregacja kruszywa należy przed zagęszczeniem wymienić kruszywo na materiał o odpowiednich właściwościach. </w:t>
      </w:r>
    </w:p>
    <w:p w:rsidR="00FC3CCE" w:rsidRPr="00CF5BA5" w:rsidRDefault="00FC3CCE" w:rsidP="00FC3CCE">
      <w:pPr>
        <w:ind w:firstLine="708"/>
        <w:jc w:val="both"/>
        <w:rPr>
          <w:color w:val="000000" w:themeColor="text1"/>
          <w:sz w:val="22"/>
        </w:rPr>
      </w:pPr>
      <w:r w:rsidRPr="00CF5BA5">
        <w:rPr>
          <w:color w:val="000000" w:themeColor="text1"/>
          <w:sz w:val="22"/>
        </w:rPr>
        <w:t xml:space="preserve">Natychmiast po końcowym wyprofilowaniu warstwy należy przystąpić do jej zagęszczania. Zagęszczanie mieszanki należy rozpocząć niezwłocznie po jej rozłożeniu i wyprofilowaniu. Zagęszczanie podbudowy o spadkach poprzecznych powierzchni w różnych kierunkach należy rozpocząć od jednej z krawędzi i przesuwać się pasami podłużnymi, częściowo nakładającymi się w stronę najwyższej krawędzi pola. W przypadku spadku poprzecznego jednostronnego należy rozpocząć zagęszczanie od krawędzi najniżej położonej i przesuwać się pasami podłużnymi, częściowo nakładającymi się, w stronę wyżej położonej krawędzi podbudowy. </w:t>
      </w:r>
    </w:p>
    <w:p w:rsidR="00FC3CCE" w:rsidRPr="00CF5BA5" w:rsidRDefault="00FC3CCE" w:rsidP="00FC3CCE">
      <w:pPr>
        <w:ind w:firstLine="540"/>
        <w:jc w:val="both"/>
        <w:rPr>
          <w:color w:val="000000" w:themeColor="text1"/>
          <w:sz w:val="22"/>
        </w:rPr>
      </w:pPr>
      <w:r w:rsidRPr="00CF5BA5">
        <w:rPr>
          <w:color w:val="000000" w:themeColor="text1"/>
          <w:sz w:val="22"/>
        </w:rPr>
        <w:t xml:space="preserve"> Nierówności lub zagłębienia powstałe w czasie zagęszczania należy wyrównywać na bieżąco przez spulchnianie warstwy kruszywa i dodanie lub usuniecie materiału, aż do uzyskania równej powierzchni. W miejscach niedostępnych dla walca powierzchnia powinna być zagęszczana płytami wibracyjnymi lub ubijakami mechanicznymi. </w:t>
      </w:r>
    </w:p>
    <w:p w:rsidR="00FC3CCE" w:rsidRPr="00CF5BA5" w:rsidRDefault="00FC3CCE" w:rsidP="00FC3CCE">
      <w:pPr>
        <w:ind w:firstLine="540"/>
        <w:jc w:val="both"/>
        <w:rPr>
          <w:color w:val="000000" w:themeColor="text1"/>
          <w:sz w:val="22"/>
        </w:rPr>
      </w:pPr>
      <w:r w:rsidRPr="00CF5BA5">
        <w:rPr>
          <w:color w:val="000000" w:themeColor="text1"/>
          <w:sz w:val="22"/>
        </w:rPr>
        <w:lastRenderedPageBreak/>
        <w:t>Zagęszczanie należy kontynuować, aż do osiągnięcia projektowanego wskaźnika zagęszczenia (I</w:t>
      </w:r>
      <w:r w:rsidRPr="00CF5BA5">
        <w:rPr>
          <w:color w:val="000000" w:themeColor="text1"/>
          <w:sz w:val="22"/>
          <w:vertAlign w:val="subscript"/>
        </w:rPr>
        <w:t>D</w:t>
      </w:r>
      <w:proofErr w:type="gramStart"/>
      <w:r w:rsidRPr="00CF5BA5">
        <w:rPr>
          <w:color w:val="000000" w:themeColor="text1"/>
          <w:sz w:val="22"/>
        </w:rPr>
        <w:t>=1,0), wg</w:t>
      </w:r>
      <w:proofErr w:type="gramEnd"/>
      <w:r w:rsidRPr="00CF5BA5">
        <w:rPr>
          <w:color w:val="000000" w:themeColor="text1"/>
          <w:sz w:val="22"/>
        </w:rPr>
        <w:t xml:space="preserve"> normalnej metody </w:t>
      </w:r>
      <w:proofErr w:type="spellStart"/>
      <w:r w:rsidRPr="00CF5BA5">
        <w:rPr>
          <w:color w:val="000000" w:themeColor="text1"/>
          <w:sz w:val="22"/>
        </w:rPr>
        <w:t>Proctora</w:t>
      </w:r>
      <w:proofErr w:type="spellEnd"/>
      <w:r w:rsidRPr="00CF5BA5">
        <w:rPr>
          <w:color w:val="000000" w:themeColor="text1"/>
          <w:sz w:val="22"/>
        </w:rPr>
        <w:t>, przeprowadzonej wg PN-B-04481. Wskaźnik zagęszczenia należy określać zgodnie z BN-77/8931-12.</w:t>
      </w:r>
    </w:p>
    <w:p w:rsidR="00FC3CCE" w:rsidRPr="00CF5BA5" w:rsidRDefault="00FC3CCE" w:rsidP="00FC3CCE">
      <w:pPr>
        <w:ind w:firstLine="540"/>
        <w:jc w:val="both"/>
        <w:rPr>
          <w:color w:val="000000" w:themeColor="text1"/>
          <w:sz w:val="22"/>
        </w:rPr>
      </w:pPr>
      <w:r w:rsidRPr="00CF5BA5">
        <w:rPr>
          <w:color w:val="000000" w:themeColor="text1"/>
          <w:sz w:val="22"/>
        </w:rPr>
        <w:t xml:space="preserve">Wilgotność kruszywa podczas zagęszczania powinna być równa wilgotności optymalnej z tolerancją od -20% do 10% procent jej wartości. W przypadku, gdy wilgotność kruszywa jest wyższa od wilgotności optymalnej, kruszywo należy osuszyć przez mieszanie i napowietrzenie. W przypadku, gdy wilgotność kruszywa jest niższa od wilgotności optymalnej, kruszywo należy zwilżyć określoną ilością wody i równomiernie wymieszać.  </w:t>
      </w:r>
    </w:p>
    <w:p w:rsidR="00FC3CCE" w:rsidRPr="00CF5BA5" w:rsidRDefault="00FC3CCE" w:rsidP="00FC3CCE">
      <w:pPr>
        <w:pStyle w:val="Tekstpodstawowywcity"/>
        <w:ind w:left="0" w:firstLine="360"/>
        <w:rPr>
          <w:color w:val="000000" w:themeColor="text1"/>
          <w:sz w:val="22"/>
        </w:rPr>
      </w:pPr>
      <w:r w:rsidRPr="00CF5BA5">
        <w:rPr>
          <w:color w:val="000000" w:themeColor="text1"/>
          <w:sz w:val="22"/>
        </w:rPr>
        <w:t xml:space="preserve">Kontynuowanie robót nawierzchniowych można </w:t>
      </w:r>
      <w:proofErr w:type="spellStart"/>
      <w:r w:rsidRPr="00CF5BA5">
        <w:rPr>
          <w:color w:val="000000" w:themeColor="text1"/>
          <w:sz w:val="22"/>
        </w:rPr>
        <w:t>przystapić</w:t>
      </w:r>
      <w:proofErr w:type="spellEnd"/>
      <w:r w:rsidRPr="00CF5BA5">
        <w:rPr>
          <w:color w:val="000000" w:themeColor="text1"/>
          <w:sz w:val="22"/>
        </w:rPr>
        <w:t xml:space="preserve"> po odbiorze (częściowym) podkładu z piasku pod projektowanym ciągiem komunikacyjnym.</w:t>
      </w:r>
    </w:p>
    <w:p w:rsidR="00FC3CCE" w:rsidRPr="00CF5BA5" w:rsidRDefault="00FC3CCE" w:rsidP="00FC3CCE">
      <w:pPr>
        <w:pStyle w:val="Tekstpodstawowywcity"/>
        <w:ind w:left="0" w:firstLine="360"/>
        <w:rPr>
          <w:color w:val="000000" w:themeColor="text1"/>
          <w:sz w:val="22"/>
        </w:rPr>
      </w:pPr>
      <w:r w:rsidRPr="00CF5BA5">
        <w:rPr>
          <w:color w:val="000000" w:themeColor="text1"/>
          <w:sz w:val="22"/>
        </w:rPr>
        <w:t xml:space="preserve">Na podsypkę należy stosować piasek drobny (rzeczny - dobrze </w:t>
      </w:r>
      <w:proofErr w:type="spellStart"/>
      <w:r w:rsidRPr="00CF5BA5">
        <w:rPr>
          <w:color w:val="000000" w:themeColor="text1"/>
          <w:sz w:val="22"/>
        </w:rPr>
        <w:t>zagęszczalny</w:t>
      </w:r>
      <w:proofErr w:type="spellEnd"/>
      <w:r w:rsidRPr="00CF5BA5">
        <w:rPr>
          <w:color w:val="000000" w:themeColor="text1"/>
          <w:sz w:val="22"/>
        </w:rPr>
        <w:t>) odpowiadający wymaganiom PN-B-06712.</w:t>
      </w:r>
    </w:p>
    <w:p w:rsidR="00FC3CCE" w:rsidRPr="00CF5BA5" w:rsidRDefault="00FC3CCE" w:rsidP="00FC3CCE">
      <w:pPr>
        <w:pStyle w:val="Tekstpodstawowywcity"/>
        <w:ind w:left="0" w:firstLine="360"/>
        <w:rPr>
          <w:color w:val="000000" w:themeColor="text1"/>
          <w:sz w:val="22"/>
        </w:rPr>
      </w:pPr>
      <w:r w:rsidRPr="00CF5BA5">
        <w:rPr>
          <w:color w:val="000000" w:themeColor="text1"/>
          <w:sz w:val="22"/>
        </w:rPr>
        <w:t xml:space="preserve">Kolejną warstwę z kruszywa </w:t>
      </w:r>
      <w:proofErr w:type="gramStart"/>
      <w:r w:rsidRPr="00CF5BA5">
        <w:rPr>
          <w:color w:val="000000" w:themeColor="text1"/>
          <w:sz w:val="22"/>
        </w:rPr>
        <w:t>łamanego  należy</w:t>
      </w:r>
      <w:proofErr w:type="gramEnd"/>
      <w:r w:rsidRPr="00CF5BA5">
        <w:rPr>
          <w:color w:val="000000" w:themeColor="text1"/>
          <w:sz w:val="22"/>
        </w:rPr>
        <w:t xml:space="preserve"> wykonać analogicznie, tak aby warstwa zagęszczona osiągnęła grubość 18 cm .</w:t>
      </w:r>
    </w:p>
    <w:p w:rsidR="00FC3CCE" w:rsidRPr="00CF5BA5" w:rsidRDefault="00FC3CCE" w:rsidP="00FC3CCE">
      <w:pPr>
        <w:pStyle w:val="Tekstpodstawowywcity"/>
        <w:ind w:left="0" w:firstLine="360"/>
        <w:rPr>
          <w:color w:val="000000" w:themeColor="text1"/>
          <w:sz w:val="22"/>
        </w:rPr>
      </w:pPr>
      <w:r w:rsidRPr="00CF5BA5">
        <w:rPr>
          <w:color w:val="000000" w:themeColor="text1"/>
          <w:sz w:val="22"/>
        </w:rPr>
        <w:t>Jako wierzchnią warstwę należy zastosować warstwę</w:t>
      </w:r>
      <w:proofErr w:type="gramStart"/>
      <w:r w:rsidRPr="00CF5BA5">
        <w:rPr>
          <w:color w:val="000000" w:themeColor="text1"/>
          <w:sz w:val="22"/>
        </w:rPr>
        <w:t xml:space="preserve"> (3,0 cm</w:t>
      </w:r>
      <w:proofErr w:type="gramEnd"/>
      <w:r w:rsidRPr="00CF5BA5">
        <w:rPr>
          <w:color w:val="000000" w:themeColor="text1"/>
          <w:sz w:val="22"/>
        </w:rPr>
        <w:t xml:space="preserve"> po zagęszczeniu do 2,099 g/cm</w:t>
      </w:r>
      <w:r w:rsidRPr="00CF5BA5">
        <w:rPr>
          <w:color w:val="000000" w:themeColor="text1"/>
          <w:sz w:val="22"/>
          <w:vertAlign w:val="superscript"/>
        </w:rPr>
        <w:t>3</w:t>
      </w:r>
      <w:r w:rsidRPr="00CF5BA5">
        <w:rPr>
          <w:color w:val="000000" w:themeColor="text1"/>
          <w:sz w:val="22"/>
        </w:rPr>
        <w:t xml:space="preserve"> wg metody </w:t>
      </w:r>
      <w:proofErr w:type="spellStart"/>
      <w:r w:rsidRPr="00CF5BA5">
        <w:rPr>
          <w:color w:val="000000" w:themeColor="text1"/>
          <w:sz w:val="22"/>
        </w:rPr>
        <w:t>Proctora</w:t>
      </w:r>
      <w:proofErr w:type="spellEnd"/>
      <w:r w:rsidRPr="00CF5BA5">
        <w:rPr>
          <w:color w:val="000000" w:themeColor="text1"/>
          <w:sz w:val="22"/>
        </w:rPr>
        <w:t xml:space="preserve">) kamienia naturalnego różnych frakcji (0÷8 mm), łupków wysokogórskich oraz spoiwa wiążącego (np. odpowiednik nawierzchni mineralnej typu </w:t>
      </w:r>
      <w:proofErr w:type="spellStart"/>
      <w:r w:rsidRPr="00CF5BA5">
        <w:rPr>
          <w:color w:val="000000" w:themeColor="text1"/>
          <w:sz w:val="22"/>
        </w:rPr>
        <w:t>Hanse</w:t>
      </w:r>
      <w:proofErr w:type="spellEnd"/>
      <w:r w:rsidRPr="00CF5BA5">
        <w:rPr>
          <w:color w:val="000000" w:themeColor="text1"/>
          <w:sz w:val="22"/>
        </w:rPr>
        <w:t xml:space="preserve"> Grand). Kolor jasny.</w:t>
      </w:r>
    </w:p>
    <w:p w:rsidR="00FC3CCE" w:rsidRPr="00CF5BA5" w:rsidRDefault="00FC3CCE" w:rsidP="00FC3CCE">
      <w:pPr>
        <w:ind w:firstLine="709"/>
        <w:jc w:val="both"/>
        <w:rPr>
          <w:color w:val="000000" w:themeColor="text1"/>
          <w:sz w:val="22"/>
        </w:rPr>
      </w:pPr>
      <w:r w:rsidRPr="00CF5BA5">
        <w:rPr>
          <w:color w:val="000000" w:themeColor="text1"/>
          <w:sz w:val="22"/>
        </w:rPr>
        <w:t xml:space="preserve">Spadki powierzchni w kierunku poprzecznym powinny wynosić 2÷3%. </w:t>
      </w:r>
    </w:p>
    <w:p w:rsidR="00FC3CCE" w:rsidRPr="00CF5BA5" w:rsidRDefault="00FC3CCE" w:rsidP="00FC3CCE">
      <w:pPr>
        <w:jc w:val="both"/>
        <w:rPr>
          <w:color w:val="000000" w:themeColor="text1"/>
          <w:sz w:val="22"/>
        </w:rPr>
      </w:pPr>
    </w:p>
    <w:p w:rsidR="00FC3CCE" w:rsidRPr="00CF5BA5" w:rsidRDefault="00FC3CCE" w:rsidP="00FC3CCE">
      <w:pPr>
        <w:ind w:firstLine="708"/>
        <w:jc w:val="both"/>
        <w:rPr>
          <w:color w:val="000000" w:themeColor="text1"/>
          <w:sz w:val="22"/>
        </w:rPr>
      </w:pPr>
      <w:r w:rsidRPr="00CF5BA5">
        <w:rPr>
          <w:b/>
          <w:color w:val="000000" w:themeColor="text1"/>
          <w:sz w:val="22"/>
        </w:rPr>
        <w:t>Nawierzchnia bezpieczna</w:t>
      </w:r>
      <w:r w:rsidRPr="00CF5BA5">
        <w:rPr>
          <w:color w:val="000000" w:themeColor="text1"/>
          <w:sz w:val="22"/>
        </w:rPr>
        <w:t xml:space="preserve"> – przetworzony granulat gumowy z nakładką EPDM (kolor </w:t>
      </w:r>
      <w:proofErr w:type="gramStart"/>
      <w:r w:rsidRPr="00CF5BA5">
        <w:rPr>
          <w:color w:val="000000" w:themeColor="text1"/>
          <w:sz w:val="22"/>
        </w:rPr>
        <w:t>brązowy  zbliżony</w:t>
      </w:r>
      <w:proofErr w:type="gramEnd"/>
      <w:r w:rsidRPr="00CF5BA5">
        <w:rPr>
          <w:color w:val="000000" w:themeColor="text1"/>
          <w:sz w:val="22"/>
        </w:rPr>
        <w:t xml:space="preserve"> do RAL 8028) o łącznej grubości 3,0 cm na podbudowie przepuszczalnej z kruszywa o łącznej gr. 22 cm. Warstwa dolna kruszywa gr. 15 cm o uziarnieniu 2-32 mm dobrze zagęszczona (wg metody </w:t>
      </w:r>
      <w:proofErr w:type="spellStart"/>
      <w:r w:rsidRPr="00CF5BA5">
        <w:rPr>
          <w:color w:val="000000" w:themeColor="text1"/>
          <w:sz w:val="22"/>
        </w:rPr>
        <w:t>Proctora</w:t>
      </w:r>
      <w:proofErr w:type="spellEnd"/>
      <w:r w:rsidRPr="00CF5BA5">
        <w:rPr>
          <w:color w:val="000000" w:themeColor="text1"/>
          <w:sz w:val="22"/>
        </w:rPr>
        <w:t xml:space="preserve"> 2,099 g/cm</w:t>
      </w:r>
      <w:r w:rsidRPr="00CF5BA5">
        <w:rPr>
          <w:color w:val="000000" w:themeColor="text1"/>
          <w:sz w:val="22"/>
          <w:vertAlign w:val="superscript"/>
        </w:rPr>
        <w:t>3</w:t>
      </w:r>
      <w:r w:rsidRPr="00CF5BA5">
        <w:rPr>
          <w:color w:val="000000" w:themeColor="text1"/>
          <w:sz w:val="22"/>
        </w:rPr>
        <w:t>). Warstwa górna kruszywa zagęszczona jw. gr. 7,0 cm wykonana z kruszywa o uziarnieniu 0-7 mm.</w:t>
      </w:r>
    </w:p>
    <w:p w:rsidR="00FC3CCE" w:rsidRPr="00CF5BA5" w:rsidRDefault="00FC3CCE" w:rsidP="00FC3CCE">
      <w:pPr>
        <w:ind w:firstLine="708"/>
        <w:jc w:val="both"/>
        <w:rPr>
          <w:color w:val="000000" w:themeColor="text1"/>
          <w:sz w:val="22"/>
        </w:rPr>
      </w:pPr>
      <w:r w:rsidRPr="00CF5BA5">
        <w:rPr>
          <w:color w:val="000000" w:themeColor="text1"/>
          <w:sz w:val="22"/>
        </w:rPr>
        <w:t xml:space="preserve">Nawierzchnię bezpieczną (absorbującą upadek) należy wykonać z płyt 500x500x30 mm okolonych krawężnikami gumowymi zgodnie z instrukcją wybranego producenta. </w:t>
      </w:r>
    </w:p>
    <w:p w:rsidR="00FC3CCE" w:rsidRPr="00CF5BA5" w:rsidRDefault="00FC3CCE" w:rsidP="00FC3CCE">
      <w:pPr>
        <w:ind w:firstLine="708"/>
        <w:jc w:val="both"/>
        <w:rPr>
          <w:color w:val="000000" w:themeColor="text1"/>
          <w:sz w:val="22"/>
        </w:rPr>
      </w:pPr>
      <w:r w:rsidRPr="00CF5BA5">
        <w:rPr>
          <w:color w:val="000000" w:themeColor="text1"/>
          <w:sz w:val="22"/>
        </w:rPr>
        <w:t>Należy zastosować płyty krawędziowe i narożne wokół nawierzchni, w celu ograniczenia ryzyka potknięcia się. Płyty należy układać z przesunięciem o połowę długości. Kołki łączące należy wkładać na cała długość do otworów. Płyty przycinać wyrzynarką elektryczną. Przed rozpoczęciem robót należy się zapoznać z instrukcja montażu właściwego producenta płyt absorbujących.</w:t>
      </w:r>
    </w:p>
    <w:p w:rsidR="00FC3CCE" w:rsidRPr="00CF5BA5" w:rsidRDefault="00FC3CCE" w:rsidP="00FC3CCE">
      <w:pPr>
        <w:autoSpaceDE w:val="0"/>
        <w:autoSpaceDN w:val="0"/>
        <w:adjustRightInd w:val="0"/>
        <w:jc w:val="both"/>
        <w:rPr>
          <w:color w:val="000000" w:themeColor="text1"/>
          <w:sz w:val="22"/>
        </w:rPr>
      </w:pPr>
    </w:p>
    <w:p w:rsidR="00FC3CCE" w:rsidRPr="00CF5BA5" w:rsidRDefault="00FC3CCE" w:rsidP="00FC3CCE">
      <w:pPr>
        <w:autoSpaceDE w:val="0"/>
        <w:autoSpaceDN w:val="0"/>
        <w:adjustRightInd w:val="0"/>
        <w:rPr>
          <w:rFonts w:eastAsiaTheme="minorHAnsi"/>
          <w:b/>
          <w:bCs/>
          <w:color w:val="000000" w:themeColor="text1"/>
          <w:sz w:val="22"/>
          <w:szCs w:val="22"/>
          <w:lang w:eastAsia="en-US"/>
        </w:rPr>
      </w:pPr>
      <w:r w:rsidRPr="00CF5BA5">
        <w:rPr>
          <w:rFonts w:eastAsiaTheme="minorHAnsi"/>
          <w:b/>
          <w:bCs/>
          <w:color w:val="000000" w:themeColor="text1"/>
          <w:sz w:val="22"/>
          <w:szCs w:val="22"/>
          <w:lang w:eastAsia="en-US"/>
        </w:rPr>
        <w:t xml:space="preserve">Minimalne parametry techniczne nawierzchni z </w:t>
      </w:r>
      <w:proofErr w:type="gramStart"/>
      <w:r w:rsidRPr="00CF5BA5">
        <w:rPr>
          <w:rFonts w:eastAsiaTheme="minorHAnsi"/>
          <w:b/>
          <w:bCs/>
          <w:color w:val="000000" w:themeColor="text1"/>
          <w:sz w:val="22"/>
          <w:szCs w:val="22"/>
          <w:lang w:eastAsia="en-US"/>
        </w:rPr>
        <w:t>granulatu :</w:t>
      </w:r>
      <w:proofErr w:type="gramEnd"/>
    </w:p>
    <w:p w:rsidR="00FC3CCE" w:rsidRPr="00CF5BA5" w:rsidRDefault="00FC3CCE" w:rsidP="00FC3CCE">
      <w:pPr>
        <w:autoSpaceDE w:val="0"/>
        <w:autoSpaceDN w:val="0"/>
        <w:adjustRightInd w:val="0"/>
        <w:rPr>
          <w:rFonts w:eastAsiaTheme="minorHAnsi"/>
          <w:b/>
          <w:color w:val="000000" w:themeColor="text1"/>
          <w:sz w:val="22"/>
          <w:szCs w:val="22"/>
          <w:lang w:eastAsia="en-US"/>
        </w:rPr>
      </w:pPr>
      <w:r w:rsidRPr="00CF5BA5">
        <w:rPr>
          <w:rFonts w:eastAsiaTheme="minorHAnsi"/>
          <w:color w:val="000000" w:themeColor="text1"/>
          <w:sz w:val="22"/>
          <w:szCs w:val="22"/>
          <w:lang w:eastAsia="en-US"/>
        </w:rPr>
        <w:t xml:space="preserve">1. Wytrzymałość na rozciąganie , </w:t>
      </w:r>
      <w:r w:rsidRPr="00CF5BA5">
        <w:rPr>
          <w:rFonts w:eastAsiaTheme="minorHAnsi"/>
          <w:b/>
          <w:color w:val="000000" w:themeColor="text1"/>
          <w:sz w:val="22"/>
          <w:szCs w:val="22"/>
          <w:lang w:eastAsia="en-US"/>
        </w:rPr>
        <w:t>min</w:t>
      </w:r>
      <w:proofErr w:type="gramStart"/>
      <w:r w:rsidRPr="00CF5BA5">
        <w:rPr>
          <w:rFonts w:eastAsiaTheme="minorHAnsi"/>
          <w:b/>
          <w:color w:val="000000" w:themeColor="text1"/>
          <w:sz w:val="22"/>
          <w:szCs w:val="22"/>
          <w:lang w:eastAsia="en-US"/>
        </w:rPr>
        <w:t>. 0,75 N</w:t>
      </w:r>
      <w:proofErr w:type="gramEnd"/>
      <w:r w:rsidRPr="00CF5BA5">
        <w:rPr>
          <w:rFonts w:eastAsiaTheme="minorHAnsi"/>
          <w:b/>
          <w:color w:val="000000" w:themeColor="text1"/>
          <w:sz w:val="22"/>
          <w:szCs w:val="22"/>
          <w:lang w:eastAsia="en-US"/>
        </w:rPr>
        <w:t>/mm</w:t>
      </w:r>
      <w:r w:rsidRPr="00CF5BA5">
        <w:rPr>
          <w:rFonts w:eastAsiaTheme="minorHAnsi"/>
          <w:b/>
          <w:color w:val="000000" w:themeColor="text1"/>
          <w:sz w:val="22"/>
          <w:szCs w:val="22"/>
          <w:vertAlign w:val="superscript"/>
          <w:lang w:eastAsia="en-US"/>
        </w:rPr>
        <w:t>2</w:t>
      </w:r>
    </w:p>
    <w:p w:rsidR="00FC3CCE" w:rsidRPr="00CF5BA5" w:rsidRDefault="00FC3CCE" w:rsidP="00FC3CCE">
      <w:pPr>
        <w:autoSpaceDE w:val="0"/>
        <w:autoSpaceDN w:val="0"/>
        <w:adjustRightInd w:val="0"/>
        <w:rPr>
          <w:rFonts w:eastAsiaTheme="minorHAnsi"/>
          <w:b/>
          <w:color w:val="000000" w:themeColor="text1"/>
          <w:sz w:val="22"/>
          <w:szCs w:val="22"/>
          <w:lang w:eastAsia="en-US"/>
        </w:rPr>
      </w:pPr>
      <w:r w:rsidRPr="00CF5BA5">
        <w:rPr>
          <w:rFonts w:eastAsiaTheme="minorHAnsi"/>
          <w:color w:val="000000" w:themeColor="text1"/>
          <w:sz w:val="22"/>
          <w:szCs w:val="22"/>
          <w:lang w:eastAsia="en-US"/>
        </w:rPr>
        <w:t xml:space="preserve">2. Wydłużenie przy zerwaniu – </w:t>
      </w:r>
      <w:r w:rsidRPr="00CF5BA5">
        <w:rPr>
          <w:rFonts w:eastAsiaTheme="minorHAnsi"/>
          <w:b/>
          <w:color w:val="000000" w:themeColor="text1"/>
          <w:sz w:val="22"/>
          <w:szCs w:val="22"/>
          <w:lang w:eastAsia="en-US"/>
        </w:rPr>
        <w:t>max. 40%</w:t>
      </w:r>
    </w:p>
    <w:p w:rsidR="00FC3CCE" w:rsidRPr="00CF5BA5" w:rsidRDefault="00FC3CCE" w:rsidP="00FC3CCE">
      <w:pPr>
        <w:autoSpaceDE w:val="0"/>
        <w:autoSpaceDN w:val="0"/>
        <w:adjustRightInd w:val="0"/>
        <w:rPr>
          <w:rFonts w:eastAsiaTheme="minorHAnsi"/>
          <w:color w:val="000000" w:themeColor="text1"/>
          <w:sz w:val="22"/>
          <w:szCs w:val="22"/>
          <w:lang w:eastAsia="en-US"/>
        </w:rPr>
      </w:pPr>
      <w:r w:rsidRPr="00CF5BA5">
        <w:rPr>
          <w:rFonts w:eastAsiaTheme="minorHAnsi"/>
          <w:color w:val="000000" w:themeColor="text1"/>
          <w:sz w:val="22"/>
          <w:szCs w:val="22"/>
          <w:lang w:eastAsia="en-US"/>
        </w:rPr>
        <w:t>3. Odporność na pękanie w niskich temperaturach - min. 5 godzin przy -30°C</w:t>
      </w:r>
    </w:p>
    <w:p w:rsidR="00FC3CCE" w:rsidRPr="00CF5BA5" w:rsidRDefault="00FC3CCE" w:rsidP="00FC3CCE">
      <w:pPr>
        <w:autoSpaceDE w:val="0"/>
        <w:autoSpaceDN w:val="0"/>
        <w:adjustRightInd w:val="0"/>
        <w:rPr>
          <w:rFonts w:eastAsiaTheme="minorHAnsi"/>
          <w:color w:val="000000" w:themeColor="text1"/>
          <w:sz w:val="22"/>
          <w:szCs w:val="22"/>
          <w:lang w:eastAsia="en-US"/>
        </w:rPr>
      </w:pPr>
      <w:r w:rsidRPr="00CF5BA5">
        <w:rPr>
          <w:rFonts w:eastAsiaTheme="minorHAnsi"/>
          <w:color w:val="000000" w:themeColor="text1"/>
          <w:sz w:val="22"/>
          <w:szCs w:val="22"/>
          <w:lang w:eastAsia="en-US"/>
        </w:rPr>
        <w:t>4. Właściwości antypoślizgowe – mokro 50, 75, sucho: 50 zgodnie z ASTM E 303</w:t>
      </w:r>
    </w:p>
    <w:p w:rsidR="00FC3CCE" w:rsidRPr="00CF5BA5" w:rsidRDefault="00FC3CCE" w:rsidP="00FC3CCE">
      <w:pPr>
        <w:autoSpaceDE w:val="0"/>
        <w:autoSpaceDN w:val="0"/>
        <w:adjustRightInd w:val="0"/>
        <w:rPr>
          <w:rFonts w:eastAsiaTheme="minorHAnsi"/>
          <w:bCs/>
          <w:color w:val="000000" w:themeColor="text1"/>
          <w:sz w:val="22"/>
          <w:szCs w:val="22"/>
          <w:lang w:eastAsia="en-US"/>
        </w:rPr>
      </w:pPr>
      <w:r w:rsidRPr="00CF5BA5">
        <w:rPr>
          <w:rFonts w:eastAsiaTheme="minorHAnsi"/>
          <w:color w:val="000000" w:themeColor="text1"/>
          <w:sz w:val="22"/>
          <w:szCs w:val="22"/>
          <w:lang w:eastAsia="en-US"/>
        </w:rPr>
        <w:t xml:space="preserve">5. Odporność na ścieranie </w:t>
      </w:r>
      <w:proofErr w:type="spellStart"/>
      <w:r w:rsidRPr="00CF5BA5">
        <w:rPr>
          <w:rFonts w:eastAsiaTheme="minorHAnsi"/>
          <w:color w:val="000000" w:themeColor="text1"/>
          <w:sz w:val="22"/>
          <w:szCs w:val="22"/>
          <w:lang w:eastAsia="en-US"/>
        </w:rPr>
        <w:t>rV</w:t>
      </w:r>
      <w:proofErr w:type="spellEnd"/>
      <w:r w:rsidRPr="00CF5BA5">
        <w:rPr>
          <w:rFonts w:eastAsiaTheme="minorHAnsi"/>
          <w:color w:val="000000" w:themeColor="text1"/>
          <w:sz w:val="22"/>
          <w:szCs w:val="22"/>
          <w:lang w:eastAsia="en-US"/>
        </w:rPr>
        <w:t xml:space="preserve"> 5,9 </w:t>
      </w:r>
    </w:p>
    <w:p w:rsidR="00FC3CCE" w:rsidRPr="00CF5BA5" w:rsidRDefault="00FC3CCE" w:rsidP="00FC3CCE">
      <w:pPr>
        <w:autoSpaceDE w:val="0"/>
        <w:autoSpaceDN w:val="0"/>
        <w:adjustRightInd w:val="0"/>
        <w:rPr>
          <w:rFonts w:eastAsiaTheme="minorHAnsi"/>
          <w:bCs/>
          <w:color w:val="000000" w:themeColor="text1"/>
          <w:sz w:val="22"/>
          <w:szCs w:val="22"/>
          <w:lang w:eastAsia="en-US"/>
        </w:rPr>
      </w:pPr>
      <w:r w:rsidRPr="00CF5BA5">
        <w:rPr>
          <w:rFonts w:eastAsiaTheme="minorHAnsi"/>
          <w:bCs/>
          <w:color w:val="000000" w:themeColor="text1"/>
          <w:sz w:val="22"/>
          <w:szCs w:val="22"/>
          <w:lang w:eastAsia="en-US"/>
        </w:rPr>
        <w:t>6. Min. wys. upadku</w:t>
      </w:r>
      <w:proofErr w:type="gramStart"/>
      <w:r w:rsidRPr="00CF5BA5">
        <w:rPr>
          <w:rFonts w:eastAsiaTheme="minorHAnsi"/>
          <w:bCs/>
          <w:color w:val="000000" w:themeColor="text1"/>
          <w:sz w:val="22"/>
          <w:szCs w:val="22"/>
          <w:lang w:eastAsia="en-US"/>
        </w:rPr>
        <w:t xml:space="preserve"> 1,00 m</w:t>
      </w:r>
      <w:proofErr w:type="gramEnd"/>
    </w:p>
    <w:p w:rsidR="00FC3CCE" w:rsidRPr="00CF5BA5" w:rsidRDefault="00FC3CCE" w:rsidP="00FC3CCE">
      <w:pPr>
        <w:autoSpaceDE w:val="0"/>
        <w:autoSpaceDN w:val="0"/>
        <w:adjustRightInd w:val="0"/>
        <w:rPr>
          <w:rFonts w:eastAsiaTheme="minorHAnsi"/>
          <w:bCs/>
          <w:color w:val="000000" w:themeColor="text1"/>
          <w:sz w:val="22"/>
          <w:szCs w:val="22"/>
          <w:lang w:eastAsia="en-US"/>
        </w:rPr>
      </w:pPr>
      <w:r w:rsidRPr="00CF5BA5">
        <w:rPr>
          <w:rFonts w:eastAsiaTheme="minorHAnsi"/>
          <w:bCs/>
          <w:color w:val="000000" w:themeColor="text1"/>
          <w:sz w:val="22"/>
          <w:szCs w:val="22"/>
          <w:lang w:eastAsia="en-US"/>
        </w:rPr>
        <w:t xml:space="preserve">7. Ogniotrwałość – klasa </w:t>
      </w:r>
      <w:proofErr w:type="spellStart"/>
      <w:r w:rsidRPr="00CF5BA5">
        <w:rPr>
          <w:rFonts w:eastAsiaTheme="minorHAnsi"/>
          <w:bCs/>
          <w:color w:val="000000" w:themeColor="text1"/>
          <w:sz w:val="22"/>
          <w:szCs w:val="22"/>
          <w:lang w:eastAsia="en-US"/>
        </w:rPr>
        <w:t>Cfl</w:t>
      </w:r>
      <w:proofErr w:type="spellEnd"/>
      <w:r w:rsidRPr="00CF5BA5">
        <w:rPr>
          <w:rFonts w:eastAsiaTheme="minorHAnsi"/>
          <w:bCs/>
          <w:color w:val="000000" w:themeColor="text1"/>
          <w:sz w:val="22"/>
          <w:szCs w:val="22"/>
          <w:lang w:eastAsia="en-US"/>
        </w:rPr>
        <w:t xml:space="preserve"> s1</w:t>
      </w:r>
    </w:p>
    <w:p w:rsidR="00FC3CCE" w:rsidRPr="00CF5BA5" w:rsidRDefault="00FC3CCE" w:rsidP="00FC3CCE">
      <w:pPr>
        <w:jc w:val="both"/>
        <w:rPr>
          <w:color w:val="000000" w:themeColor="text1"/>
          <w:sz w:val="22"/>
        </w:rPr>
      </w:pPr>
    </w:p>
    <w:p w:rsidR="00FC3CCE" w:rsidRPr="00CF5BA5" w:rsidRDefault="00FC3CCE" w:rsidP="00FC3CCE">
      <w:pPr>
        <w:autoSpaceDE w:val="0"/>
        <w:autoSpaceDN w:val="0"/>
        <w:adjustRightInd w:val="0"/>
        <w:rPr>
          <w:rFonts w:ascii="Helvetica-Bold" w:eastAsiaTheme="minorHAnsi" w:hAnsi="Helvetica-Bold" w:cs="Helvetica-Bold"/>
          <w:b/>
          <w:bCs/>
          <w:color w:val="000000" w:themeColor="text1"/>
          <w:lang w:eastAsia="en-US"/>
        </w:rPr>
      </w:pPr>
      <w:r w:rsidRPr="00CF5BA5">
        <w:rPr>
          <w:rFonts w:ascii="Helvetica-Bold" w:eastAsiaTheme="minorHAnsi" w:hAnsi="Helvetica-Bold" w:cs="Helvetica-Bold"/>
          <w:b/>
          <w:bCs/>
          <w:color w:val="000000" w:themeColor="text1"/>
          <w:lang w:eastAsia="en-US"/>
        </w:rPr>
        <w:t>Wymagane dokumenty dotycz</w:t>
      </w:r>
      <w:r w:rsidRPr="00CF5BA5">
        <w:rPr>
          <w:rFonts w:ascii="TTE186DD70t00" w:eastAsiaTheme="minorHAnsi" w:hAnsi="TTE186DD70t00" w:cs="TTE186DD70t00"/>
          <w:color w:val="000000" w:themeColor="text1"/>
          <w:lang w:eastAsia="en-US"/>
        </w:rPr>
        <w:t>ą</w:t>
      </w:r>
      <w:r w:rsidRPr="00CF5BA5">
        <w:rPr>
          <w:rFonts w:ascii="Helvetica-Bold" w:eastAsiaTheme="minorHAnsi" w:hAnsi="Helvetica-Bold" w:cs="Helvetica-Bold"/>
          <w:b/>
          <w:bCs/>
          <w:color w:val="000000" w:themeColor="text1"/>
          <w:lang w:eastAsia="en-US"/>
        </w:rPr>
        <w:t>ce nawierzchni</w:t>
      </w:r>
    </w:p>
    <w:p w:rsidR="00FC3CCE" w:rsidRPr="00CF5BA5" w:rsidRDefault="00FC3CCE" w:rsidP="00FC3CCE">
      <w:pPr>
        <w:ind w:firstLine="708"/>
        <w:jc w:val="both"/>
        <w:rPr>
          <w:color w:val="000000" w:themeColor="text1"/>
          <w:sz w:val="22"/>
        </w:rPr>
      </w:pPr>
      <w:r w:rsidRPr="00CF5BA5">
        <w:rPr>
          <w:color w:val="000000" w:themeColor="text1"/>
          <w:sz w:val="22"/>
        </w:rPr>
        <w:t>Aprobata lub Rekomendacja ITB</w:t>
      </w:r>
    </w:p>
    <w:p w:rsidR="00FC3CCE" w:rsidRPr="00CF5BA5" w:rsidRDefault="00FC3CCE" w:rsidP="00FC3CCE">
      <w:pPr>
        <w:ind w:firstLine="708"/>
        <w:jc w:val="both"/>
        <w:rPr>
          <w:color w:val="000000" w:themeColor="text1"/>
          <w:sz w:val="22"/>
        </w:rPr>
      </w:pPr>
      <w:r w:rsidRPr="00CF5BA5">
        <w:rPr>
          <w:color w:val="000000" w:themeColor="text1"/>
          <w:sz w:val="22"/>
        </w:rPr>
        <w:t>Atest Higieniczny PZH</w:t>
      </w:r>
    </w:p>
    <w:p w:rsidR="00FC3CCE" w:rsidRPr="00CF5BA5" w:rsidRDefault="00FC3CCE" w:rsidP="00FC3CCE">
      <w:pPr>
        <w:ind w:firstLine="708"/>
        <w:jc w:val="both"/>
        <w:rPr>
          <w:color w:val="000000" w:themeColor="text1"/>
          <w:sz w:val="22"/>
        </w:rPr>
      </w:pPr>
      <w:r w:rsidRPr="00CF5BA5">
        <w:rPr>
          <w:color w:val="000000" w:themeColor="text1"/>
          <w:sz w:val="22"/>
        </w:rPr>
        <w:t>Autoryzacja producenta systemu</w:t>
      </w:r>
    </w:p>
    <w:p w:rsidR="00FC3CCE" w:rsidRPr="00CF5BA5" w:rsidRDefault="00FC3CCE" w:rsidP="00FC3CCE">
      <w:pPr>
        <w:ind w:firstLine="708"/>
        <w:jc w:val="both"/>
        <w:rPr>
          <w:color w:val="000000" w:themeColor="text1"/>
          <w:sz w:val="22"/>
        </w:rPr>
      </w:pPr>
      <w:r w:rsidRPr="00CF5BA5">
        <w:rPr>
          <w:color w:val="000000" w:themeColor="text1"/>
          <w:sz w:val="22"/>
        </w:rPr>
        <w:t>Karta techniczna systemu</w:t>
      </w:r>
    </w:p>
    <w:p w:rsidR="00FC3CCE" w:rsidRPr="00CF5BA5" w:rsidRDefault="00FC3CCE" w:rsidP="00FC3CCE">
      <w:pPr>
        <w:ind w:firstLine="708"/>
        <w:jc w:val="both"/>
        <w:rPr>
          <w:color w:val="000000" w:themeColor="text1"/>
          <w:sz w:val="22"/>
        </w:rPr>
      </w:pPr>
      <w:r w:rsidRPr="00CF5BA5">
        <w:rPr>
          <w:color w:val="000000" w:themeColor="text1"/>
          <w:sz w:val="22"/>
        </w:rPr>
        <w:t>Aktualne badania na zgodność z norma DIN 18035/6 i IAAF</w:t>
      </w:r>
    </w:p>
    <w:p w:rsidR="00FC3CCE" w:rsidRPr="00CF5BA5" w:rsidRDefault="00FC3CCE" w:rsidP="00FC3CCE">
      <w:pPr>
        <w:ind w:firstLine="708"/>
        <w:jc w:val="both"/>
        <w:rPr>
          <w:color w:val="000000" w:themeColor="text1"/>
          <w:sz w:val="22"/>
        </w:rPr>
      </w:pPr>
      <w:r w:rsidRPr="00CF5BA5">
        <w:rPr>
          <w:color w:val="000000" w:themeColor="text1"/>
          <w:sz w:val="22"/>
        </w:rPr>
        <w:t xml:space="preserve">Aktualne badania na zawartość pierwiastków śladowych </w:t>
      </w:r>
      <w:r w:rsidRPr="00CF5BA5">
        <w:rPr>
          <w:rFonts w:ascii="Helvetica-Bold" w:eastAsiaTheme="minorHAnsi" w:hAnsi="Helvetica-Bold" w:cs="Helvetica-Bold"/>
          <w:b/>
          <w:bCs/>
          <w:color w:val="000000" w:themeColor="text1"/>
          <w:lang w:eastAsia="en-US"/>
        </w:rPr>
        <w:t xml:space="preserve">( bardzo </w:t>
      </w:r>
      <w:proofErr w:type="gramStart"/>
      <w:r w:rsidRPr="00CF5BA5">
        <w:rPr>
          <w:rFonts w:ascii="Helvetica-Bold" w:eastAsiaTheme="minorHAnsi" w:hAnsi="Helvetica-Bold" w:cs="Helvetica-Bold"/>
          <w:b/>
          <w:bCs/>
          <w:color w:val="000000" w:themeColor="text1"/>
          <w:lang w:eastAsia="en-US"/>
        </w:rPr>
        <w:t>wa</w:t>
      </w:r>
      <w:r w:rsidRPr="00CF5BA5">
        <w:rPr>
          <w:rFonts w:ascii="TTE186DD70t00" w:eastAsiaTheme="minorHAnsi" w:hAnsi="TTE186DD70t00" w:cs="TTE186DD70t00"/>
          <w:color w:val="000000" w:themeColor="text1"/>
          <w:lang w:eastAsia="en-US"/>
        </w:rPr>
        <w:t>ż</w:t>
      </w:r>
      <w:r w:rsidRPr="00CF5BA5">
        <w:rPr>
          <w:rFonts w:ascii="Helvetica-Bold" w:eastAsiaTheme="minorHAnsi" w:hAnsi="Helvetica-Bold" w:cs="Helvetica-Bold"/>
          <w:b/>
          <w:bCs/>
          <w:color w:val="000000" w:themeColor="text1"/>
          <w:lang w:eastAsia="en-US"/>
        </w:rPr>
        <w:t>ne !)</w:t>
      </w:r>
      <w:proofErr w:type="gramEnd"/>
    </w:p>
    <w:p w:rsidR="00FC3CCE" w:rsidRPr="00CF5BA5" w:rsidRDefault="00FC3CCE" w:rsidP="00FC3CCE">
      <w:pPr>
        <w:ind w:firstLine="708"/>
        <w:jc w:val="both"/>
        <w:rPr>
          <w:color w:val="000000" w:themeColor="text1"/>
          <w:sz w:val="22"/>
        </w:rPr>
      </w:pPr>
    </w:p>
    <w:p w:rsidR="00FC3CCE" w:rsidRPr="00CF5BA5" w:rsidRDefault="00FC3CCE" w:rsidP="00FC3CCE">
      <w:pPr>
        <w:jc w:val="both"/>
        <w:rPr>
          <w:color w:val="000000" w:themeColor="text1"/>
          <w:sz w:val="22"/>
        </w:rPr>
      </w:pPr>
      <w:r w:rsidRPr="00CF5BA5">
        <w:rPr>
          <w:b/>
          <w:color w:val="000000" w:themeColor="text1"/>
          <w:sz w:val="22"/>
        </w:rPr>
        <w:t xml:space="preserve">5.3.  Nawierzchnie z trawy naturalnej. </w:t>
      </w:r>
      <w:r w:rsidRPr="00CF5BA5">
        <w:rPr>
          <w:color w:val="000000" w:themeColor="text1"/>
          <w:sz w:val="22"/>
        </w:rPr>
        <w:t xml:space="preserve">Do wyk. </w:t>
      </w:r>
      <w:proofErr w:type="gramStart"/>
      <w:r w:rsidRPr="00CF5BA5">
        <w:rPr>
          <w:color w:val="000000" w:themeColor="text1"/>
          <w:sz w:val="22"/>
        </w:rPr>
        <w:t>warstw</w:t>
      </w:r>
      <w:proofErr w:type="gramEnd"/>
      <w:r w:rsidRPr="00CF5BA5">
        <w:rPr>
          <w:color w:val="000000" w:themeColor="text1"/>
          <w:sz w:val="22"/>
        </w:rPr>
        <w:t xml:space="preserve"> podłoża dla siłowni zewnętrznej i pozostałych terenów zielonych z trawy naturalnej należy użyć następujących komponentów: </w:t>
      </w:r>
    </w:p>
    <w:p w:rsidR="00FC3CCE" w:rsidRPr="00CF5BA5" w:rsidRDefault="00FC3CCE" w:rsidP="00FC3CCE">
      <w:pPr>
        <w:ind w:firstLine="360"/>
        <w:jc w:val="both"/>
        <w:rPr>
          <w:color w:val="000000" w:themeColor="text1"/>
          <w:sz w:val="22"/>
        </w:rPr>
      </w:pPr>
      <w:r w:rsidRPr="00CF5BA5">
        <w:rPr>
          <w:color w:val="000000" w:themeColor="text1"/>
          <w:sz w:val="22"/>
        </w:rPr>
        <w:t xml:space="preserve">                                 - 65% piasku o średnicy</w:t>
      </w:r>
      <w:proofErr w:type="gramStart"/>
      <w:r w:rsidRPr="00CF5BA5">
        <w:rPr>
          <w:color w:val="000000" w:themeColor="text1"/>
          <w:sz w:val="22"/>
        </w:rPr>
        <w:t xml:space="preserve"> 0,5-0,6 mm</w:t>
      </w:r>
      <w:proofErr w:type="gramEnd"/>
      <w:r w:rsidRPr="00CF5BA5">
        <w:rPr>
          <w:color w:val="000000" w:themeColor="text1"/>
          <w:sz w:val="22"/>
        </w:rPr>
        <w:t>,</w:t>
      </w:r>
    </w:p>
    <w:p w:rsidR="00FC3CCE" w:rsidRPr="00CF5BA5" w:rsidRDefault="00FC3CCE" w:rsidP="00FC3CCE">
      <w:pPr>
        <w:ind w:firstLine="360"/>
        <w:jc w:val="both"/>
        <w:rPr>
          <w:color w:val="000000" w:themeColor="text1"/>
          <w:sz w:val="22"/>
        </w:rPr>
      </w:pPr>
      <w:r w:rsidRPr="00CF5BA5">
        <w:rPr>
          <w:color w:val="000000" w:themeColor="text1"/>
          <w:sz w:val="22"/>
        </w:rPr>
        <w:lastRenderedPageBreak/>
        <w:t xml:space="preserve">                                 - 15% torfu ogrodniczego,</w:t>
      </w:r>
    </w:p>
    <w:p w:rsidR="00FC3CCE" w:rsidRPr="00CF5BA5" w:rsidRDefault="00FC3CCE" w:rsidP="00FC3CCE">
      <w:pPr>
        <w:ind w:firstLine="360"/>
        <w:jc w:val="both"/>
        <w:rPr>
          <w:color w:val="000000" w:themeColor="text1"/>
          <w:sz w:val="22"/>
        </w:rPr>
      </w:pPr>
      <w:r w:rsidRPr="00CF5BA5">
        <w:rPr>
          <w:color w:val="000000" w:themeColor="text1"/>
          <w:sz w:val="22"/>
        </w:rPr>
        <w:t xml:space="preserve">                                 - 20% ziemi kompostowej lub gleby rodzimej.</w:t>
      </w:r>
    </w:p>
    <w:p w:rsidR="00FC3CCE" w:rsidRPr="00CF5BA5" w:rsidRDefault="00FC3CCE" w:rsidP="00FC3CCE">
      <w:pPr>
        <w:jc w:val="both"/>
        <w:rPr>
          <w:color w:val="000000" w:themeColor="text1"/>
          <w:sz w:val="22"/>
        </w:rPr>
      </w:pPr>
      <w:r w:rsidRPr="00CF5BA5">
        <w:rPr>
          <w:color w:val="000000" w:themeColor="text1"/>
          <w:sz w:val="22"/>
        </w:rPr>
        <w:t xml:space="preserve">                                                                                                                                                                              </w:t>
      </w:r>
      <w:r w:rsidRPr="00CF5BA5">
        <w:rPr>
          <w:color w:val="000000" w:themeColor="text1"/>
          <w:szCs w:val="28"/>
        </w:rPr>
        <w:t xml:space="preserve">  </w:t>
      </w:r>
    </w:p>
    <w:p w:rsidR="00FC3CCE" w:rsidRPr="00CF5BA5" w:rsidRDefault="00FC3CCE" w:rsidP="00FC3CCE">
      <w:pPr>
        <w:ind w:firstLine="360"/>
        <w:jc w:val="both"/>
        <w:rPr>
          <w:color w:val="000000" w:themeColor="text1"/>
          <w:sz w:val="22"/>
        </w:rPr>
      </w:pPr>
      <w:r w:rsidRPr="00CF5BA5">
        <w:rPr>
          <w:color w:val="000000" w:themeColor="text1"/>
          <w:sz w:val="22"/>
        </w:rPr>
        <w:t>Do wykonania i pielęgnacji terenów zielonych przewiduje się użycie mieszanki traw do obiektów sportowych o składzie mieszanki:</w:t>
      </w:r>
    </w:p>
    <w:p w:rsidR="00FC3CCE" w:rsidRPr="00CF5BA5" w:rsidRDefault="00FC3CCE" w:rsidP="00FC3CCE">
      <w:pPr>
        <w:ind w:firstLine="708"/>
        <w:jc w:val="both"/>
        <w:rPr>
          <w:color w:val="000000" w:themeColor="text1"/>
          <w:sz w:val="22"/>
        </w:rPr>
      </w:pPr>
      <w:r w:rsidRPr="00CF5BA5">
        <w:rPr>
          <w:color w:val="000000" w:themeColor="text1"/>
          <w:sz w:val="22"/>
        </w:rPr>
        <w:t>- 30% Życicy trwałej (</w:t>
      </w:r>
      <w:proofErr w:type="spellStart"/>
      <w:r w:rsidRPr="00CF5BA5">
        <w:rPr>
          <w:i/>
          <w:color w:val="000000" w:themeColor="text1"/>
          <w:sz w:val="22"/>
        </w:rPr>
        <w:t>Lolium</w:t>
      </w:r>
      <w:proofErr w:type="spellEnd"/>
      <w:r w:rsidRPr="00CF5BA5">
        <w:rPr>
          <w:i/>
          <w:color w:val="000000" w:themeColor="text1"/>
          <w:sz w:val="22"/>
        </w:rPr>
        <w:t xml:space="preserve"> </w:t>
      </w:r>
      <w:proofErr w:type="spellStart"/>
      <w:r w:rsidRPr="00CF5BA5">
        <w:rPr>
          <w:i/>
          <w:color w:val="000000" w:themeColor="text1"/>
          <w:sz w:val="22"/>
        </w:rPr>
        <w:t>perenne</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- 20% Kostrzewy czerwonej rozłogowej (</w:t>
      </w:r>
      <w:proofErr w:type="spellStart"/>
      <w:r w:rsidRPr="00CF5BA5">
        <w:rPr>
          <w:i/>
          <w:color w:val="000000" w:themeColor="text1"/>
          <w:sz w:val="22"/>
        </w:rPr>
        <w:t>Festuca</w:t>
      </w:r>
      <w:proofErr w:type="spellEnd"/>
      <w:r w:rsidRPr="00CF5BA5">
        <w:rPr>
          <w:i/>
          <w:color w:val="000000" w:themeColor="text1"/>
          <w:sz w:val="22"/>
        </w:rPr>
        <w:t xml:space="preserve"> rubra </w:t>
      </w:r>
      <w:proofErr w:type="spellStart"/>
      <w:r w:rsidRPr="00CF5BA5">
        <w:rPr>
          <w:i/>
          <w:color w:val="000000" w:themeColor="text1"/>
          <w:sz w:val="22"/>
        </w:rPr>
        <w:t>rubra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- 10% Kostrzewy czerwonej (</w:t>
      </w:r>
      <w:proofErr w:type="spellStart"/>
      <w:r w:rsidRPr="00CF5BA5">
        <w:rPr>
          <w:i/>
          <w:color w:val="000000" w:themeColor="text1"/>
          <w:sz w:val="22"/>
        </w:rPr>
        <w:t>Festuca</w:t>
      </w:r>
      <w:proofErr w:type="spellEnd"/>
      <w:r w:rsidRPr="00CF5BA5">
        <w:rPr>
          <w:i/>
          <w:color w:val="000000" w:themeColor="text1"/>
          <w:sz w:val="22"/>
        </w:rPr>
        <w:t xml:space="preserve"> rubra </w:t>
      </w:r>
      <w:proofErr w:type="spellStart"/>
      <w:r w:rsidRPr="00CF5BA5">
        <w:rPr>
          <w:i/>
          <w:color w:val="000000" w:themeColor="text1"/>
          <w:sz w:val="22"/>
        </w:rPr>
        <w:t>rubra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- 10% Kostrzewa owcza (</w:t>
      </w:r>
      <w:proofErr w:type="spellStart"/>
      <w:r w:rsidRPr="00CF5BA5">
        <w:rPr>
          <w:i/>
          <w:color w:val="000000" w:themeColor="text1"/>
          <w:sz w:val="22"/>
        </w:rPr>
        <w:t>Festuca</w:t>
      </w:r>
      <w:proofErr w:type="spellEnd"/>
      <w:r w:rsidRPr="00CF5BA5">
        <w:rPr>
          <w:i/>
          <w:color w:val="000000" w:themeColor="text1"/>
          <w:sz w:val="22"/>
        </w:rPr>
        <w:t xml:space="preserve"> </w:t>
      </w:r>
      <w:proofErr w:type="spellStart"/>
      <w:r w:rsidRPr="00CF5BA5">
        <w:rPr>
          <w:i/>
          <w:color w:val="000000" w:themeColor="text1"/>
          <w:sz w:val="22"/>
        </w:rPr>
        <w:t>ovina</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xml:space="preserve">- 15% Wiechliny łąkowej </w:t>
      </w:r>
      <w:r w:rsidRPr="00CF5BA5">
        <w:rPr>
          <w:i/>
          <w:color w:val="000000" w:themeColor="text1"/>
          <w:sz w:val="22"/>
        </w:rPr>
        <w:t>(</w:t>
      </w:r>
      <w:proofErr w:type="spellStart"/>
      <w:r w:rsidRPr="00CF5BA5">
        <w:rPr>
          <w:i/>
          <w:color w:val="000000" w:themeColor="text1"/>
          <w:sz w:val="22"/>
        </w:rPr>
        <w:t>Poa</w:t>
      </w:r>
      <w:proofErr w:type="spellEnd"/>
      <w:r w:rsidRPr="00CF5BA5">
        <w:rPr>
          <w:i/>
          <w:color w:val="000000" w:themeColor="text1"/>
          <w:sz w:val="22"/>
        </w:rPr>
        <w:t xml:space="preserve"> </w:t>
      </w:r>
      <w:proofErr w:type="spellStart"/>
      <w:r w:rsidRPr="00CF5BA5">
        <w:rPr>
          <w:i/>
          <w:color w:val="000000" w:themeColor="text1"/>
          <w:sz w:val="22"/>
        </w:rPr>
        <w:t>pratensis</w:t>
      </w:r>
      <w:proofErr w:type="spellEnd"/>
      <w:r w:rsidRPr="00CF5BA5">
        <w:rPr>
          <w:color w:val="000000" w:themeColor="text1"/>
          <w:sz w:val="22"/>
        </w:rPr>
        <w:t>)</w:t>
      </w:r>
    </w:p>
    <w:p w:rsidR="00FC3CCE" w:rsidRPr="00CF5BA5" w:rsidRDefault="00FC3CCE" w:rsidP="00FC3CCE">
      <w:pPr>
        <w:ind w:firstLine="708"/>
        <w:jc w:val="both"/>
        <w:rPr>
          <w:color w:val="000000" w:themeColor="text1"/>
          <w:sz w:val="22"/>
        </w:rPr>
      </w:pPr>
      <w:r w:rsidRPr="00CF5BA5">
        <w:rPr>
          <w:color w:val="000000" w:themeColor="text1"/>
          <w:sz w:val="22"/>
        </w:rPr>
        <w:t>- 15% Mietlicy pospolitej (</w:t>
      </w:r>
      <w:proofErr w:type="spellStart"/>
      <w:r w:rsidRPr="00CF5BA5">
        <w:rPr>
          <w:i/>
          <w:color w:val="000000" w:themeColor="text1"/>
          <w:sz w:val="22"/>
        </w:rPr>
        <w:t>Agrostis</w:t>
      </w:r>
      <w:proofErr w:type="spellEnd"/>
      <w:r w:rsidRPr="00CF5BA5">
        <w:rPr>
          <w:i/>
          <w:color w:val="000000" w:themeColor="text1"/>
          <w:sz w:val="22"/>
        </w:rPr>
        <w:t xml:space="preserve"> </w:t>
      </w:r>
      <w:proofErr w:type="spellStart"/>
      <w:r w:rsidRPr="00CF5BA5">
        <w:rPr>
          <w:i/>
          <w:color w:val="000000" w:themeColor="text1"/>
          <w:sz w:val="22"/>
        </w:rPr>
        <w:t>capillaris</w:t>
      </w:r>
      <w:proofErr w:type="spellEnd"/>
      <w:r w:rsidRPr="00CF5BA5">
        <w:rPr>
          <w:color w:val="000000" w:themeColor="text1"/>
          <w:sz w:val="22"/>
        </w:rPr>
        <w:t>)</w:t>
      </w:r>
    </w:p>
    <w:p w:rsidR="00FC3CCE" w:rsidRPr="00CF5BA5" w:rsidRDefault="00FC3CCE" w:rsidP="00FC3CCE">
      <w:pPr>
        <w:jc w:val="both"/>
        <w:rPr>
          <w:color w:val="000000" w:themeColor="text1"/>
          <w:sz w:val="22"/>
        </w:rPr>
      </w:pPr>
      <w:r w:rsidRPr="00CF5BA5">
        <w:rPr>
          <w:color w:val="000000" w:themeColor="text1"/>
          <w:sz w:val="22"/>
        </w:rPr>
        <w:t xml:space="preserve">- nawóz: </w:t>
      </w:r>
      <w:proofErr w:type="spellStart"/>
      <w:r w:rsidRPr="00CF5BA5">
        <w:rPr>
          <w:color w:val="000000" w:themeColor="text1"/>
          <w:sz w:val="22"/>
        </w:rPr>
        <w:t>azofoska</w:t>
      </w:r>
      <w:proofErr w:type="spellEnd"/>
    </w:p>
    <w:p w:rsidR="00FC3CCE" w:rsidRPr="00CF5BA5" w:rsidRDefault="00FC3CCE" w:rsidP="00FC3CCE">
      <w:pPr>
        <w:jc w:val="both"/>
        <w:rPr>
          <w:color w:val="000000" w:themeColor="text1"/>
          <w:sz w:val="22"/>
        </w:rPr>
      </w:pPr>
      <w:r w:rsidRPr="00CF5BA5">
        <w:rPr>
          <w:color w:val="000000" w:themeColor="text1"/>
          <w:sz w:val="22"/>
        </w:rPr>
        <w:t>- środki chwastobójcze (dostosowane do pojawiających się chwastów).</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ab/>
        <w:t xml:space="preserve">Krzewy (min. 3 letnie) należy posadzić zgodnie z planem zagospodarowania, zachowując właściwe zasady agrotechniki. </w:t>
      </w:r>
    </w:p>
    <w:p w:rsidR="00FC3CCE" w:rsidRPr="00CF5BA5" w:rsidRDefault="00FC3CCE" w:rsidP="00FC3CCE">
      <w:pPr>
        <w:jc w:val="both"/>
        <w:rPr>
          <w:color w:val="000000" w:themeColor="text1"/>
          <w:sz w:val="22"/>
        </w:rPr>
      </w:pPr>
    </w:p>
    <w:p w:rsidR="00FC3CCE" w:rsidRPr="00CF5BA5" w:rsidRDefault="00FC3CCE" w:rsidP="00FC3CCE">
      <w:pPr>
        <w:jc w:val="both"/>
        <w:rPr>
          <w:b/>
          <w:color w:val="000000" w:themeColor="text1"/>
        </w:rPr>
      </w:pPr>
      <w:r w:rsidRPr="00CF5BA5">
        <w:rPr>
          <w:b/>
          <w:color w:val="000000" w:themeColor="text1"/>
        </w:rPr>
        <w:t xml:space="preserve">6. </w:t>
      </w:r>
      <w:proofErr w:type="gramStart"/>
      <w:r w:rsidRPr="00CF5BA5">
        <w:rPr>
          <w:b/>
          <w:color w:val="000000" w:themeColor="text1"/>
        </w:rPr>
        <w:t>Kontrola jakości</w:t>
      </w:r>
      <w:proofErr w:type="gramEnd"/>
      <w:r w:rsidRPr="00CF5BA5">
        <w:rPr>
          <w:b/>
          <w:color w:val="000000" w:themeColor="text1"/>
        </w:rPr>
        <w:t xml:space="preserve"> robót</w:t>
      </w:r>
    </w:p>
    <w:p w:rsidR="00FC3CCE" w:rsidRPr="00CF5BA5" w:rsidRDefault="00FC3CCE" w:rsidP="00FC3CCE">
      <w:pPr>
        <w:rPr>
          <w:b/>
          <w:color w:val="000000" w:themeColor="text1"/>
          <w:sz w:val="22"/>
        </w:rPr>
      </w:pPr>
      <w:r w:rsidRPr="00CF5BA5">
        <w:rPr>
          <w:b/>
          <w:color w:val="000000" w:themeColor="text1"/>
          <w:sz w:val="22"/>
        </w:rPr>
        <w:t>6.1. Badania przed przystąpieniem do robót</w:t>
      </w:r>
    </w:p>
    <w:p w:rsidR="00FC3CCE" w:rsidRPr="00CF5BA5" w:rsidRDefault="00FC3CCE" w:rsidP="00FC3CCE">
      <w:pPr>
        <w:pStyle w:val="Tekstpodstawowywcity"/>
        <w:ind w:left="0" w:firstLine="708"/>
        <w:rPr>
          <w:color w:val="000000" w:themeColor="text1"/>
          <w:sz w:val="22"/>
        </w:rPr>
      </w:pPr>
      <w:r w:rsidRPr="00CF5BA5">
        <w:rPr>
          <w:color w:val="000000" w:themeColor="text1"/>
          <w:sz w:val="22"/>
        </w:rPr>
        <w:t xml:space="preserve">Przed przystąpieniem do robót Wykonawca powinien sprawdzić, czy producent </w:t>
      </w:r>
      <w:proofErr w:type="spellStart"/>
      <w:r w:rsidRPr="00CF5BA5">
        <w:rPr>
          <w:color w:val="000000" w:themeColor="text1"/>
          <w:sz w:val="22"/>
        </w:rPr>
        <w:t>materiałow</w:t>
      </w:r>
      <w:proofErr w:type="spellEnd"/>
      <w:r w:rsidRPr="00CF5BA5">
        <w:rPr>
          <w:color w:val="000000" w:themeColor="text1"/>
          <w:sz w:val="22"/>
        </w:rPr>
        <w:t xml:space="preserve"> i gotowych wyrobów posiada aprobatę techniczną, ich zgodność wymiarową i kolorystyczną z wymogami projektowymi oraz czy frakcje i skład dostarczonego kruszywa odpowiadają założonym wymaganiom.</w:t>
      </w:r>
    </w:p>
    <w:p w:rsidR="00FC3CCE" w:rsidRPr="00CF5BA5" w:rsidRDefault="00FC3CCE" w:rsidP="00FC3CCE">
      <w:pPr>
        <w:ind w:left="540" w:hanging="540"/>
        <w:rPr>
          <w:b/>
          <w:color w:val="000000" w:themeColor="text1"/>
          <w:sz w:val="22"/>
        </w:rPr>
      </w:pPr>
      <w:r w:rsidRPr="00CF5BA5">
        <w:rPr>
          <w:b/>
          <w:color w:val="000000" w:themeColor="text1"/>
          <w:sz w:val="22"/>
        </w:rPr>
        <w:t>6.2.</w:t>
      </w:r>
      <w:r w:rsidRPr="00CF5BA5">
        <w:rPr>
          <w:b/>
          <w:color w:val="000000" w:themeColor="text1"/>
          <w:sz w:val="22"/>
        </w:rPr>
        <w:tab/>
        <w:t>Badania w czasie wykonywania robót</w:t>
      </w:r>
    </w:p>
    <w:p w:rsidR="00FC3CCE" w:rsidRPr="00CF5BA5" w:rsidRDefault="00FC3CCE" w:rsidP="00FC3CCE">
      <w:pPr>
        <w:rPr>
          <w:b/>
          <w:color w:val="000000" w:themeColor="text1"/>
          <w:sz w:val="22"/>
        </w:rPr>
      </w:pPr>
      <w:r w:rsidRPr="00CF5BA5">
        <w:rPr>
          <w:b/>
          <w:color w:val="000000" w:themeColor="text1"/>
          <w:sz w:val="22"/>
        </w:rPr>
        <w:t xml:space="preserve">6.2.1. Sprawdzenie podłoża pod obrzeża betonowe </w:t>
      </w:r>
    </w:p>
    <w:p w:rsidR="00FC3CCE" w:rsidRPr="00CF5BA5" w:rsidRDefault="00FC3CCE" w:rsidP="00FC3CCE">
      <w:pPr>
        <w:pStyle w:val="Tekstpodstawowywcity"/>
        <w:ind w:firstLine="348"/>
        <w:rPr>
          <w:color w:val="000000" w:themeColor="text1"/>
          <w:sz w:val="22"/>
        </w:rPr>
      </w:pPr>
      <w:r w:rsidRPr="00CF5BA5">
        <w:rPr>
          <w:color w:val="000000" w:themeColor="text1"/>
          <w:sz w:val="22"/>
        </w:rPr>
        <w:t>Sprawdzenie podłoża polega na stwierdzeniu zgodności z dokumentacją projektową. Dopuszczalne tolerancje wynoszą dla:</w:t>
      </w:r>
    </w:p>
    <w:p w:rsidR="00FC3CCE" w:rsidRPr="00CF5BA5" w:rsidRDefault="00FC3CCE" w:rsidP="00FC3CCE">
      <w:pPr>
        <w:ind w:left="360"/>
        <w:rPr>
          <w:color w:val="000000" w:themeColor="text1"/>
          <w:sz w:val="22"/>
        </w:rPr>
      </w:pPr>
      <w:r w:rsidRPr="00CF5BA5">
        <w:rPr>
          <w:color w:val="000000" w:themeColor="text1"/>
          <w:sz w:val="22"/>
        </w:rPr>
        <w:t>Głębokości koryta ± 1 cm,</w:t>
      </w:r>
    </w:p>
    <w:p w:rsidR="00FC3CCE" w:rsidRPr="00CF5BA5" w:rsidRDefault="00FC3CCE" w:rsidP="00FC3CCE">
      <w:pPr>
        <w:ind w:firstLine="360"/>
        <w:rPr>
          <w:color w:val="000000" w:themeColor="text1"/>
          <w:sz w:val="22"/>
        </w:rPr>
      </w:pPr>
      <w:r w:rsidRPr="00CF5BA5">
        <w:rPr>
          <w:color w:val="000000" w:themeColor="text1"/>
          <w:sz w:val="22"/>
        </w:rPr>
        <w:t>Szerokości koryta: ± 5 cm.</w:t>
      </w:r>
    </w:p>
    <w:p w:rsidR="00FC3CCE" w:rsidRPr="00CF5BA5" w:rsidRDefault="00FC3CCE" w:rsidP="00FC3CCE">
      <w:pPr>
        <w:rPr>
          <w:color w:val="000000" w:themeColor="text1"/>
          <w:szCs w:val="28"/>
        </w:rPr>
      </w:pPr>
    </w:p>
    <w:p w:rsidR="00FC3CCE" w:rsidRPr="00CF5BA5" w:rsidRDefault="00FC3CCE" w:rsidP="00FC3CCE">
      <w:pPr>
        <w:numPr>
          <w:ilvl w:val="2"/>
          <w:numId w:val="29"/>
        </w:numPr>
        <w:tabs>
          <w:tab w:val="clear" w:pos="1260"/>
          <w:tab w:val="num" w:pos="720"/>
          <w:tab w:val="num" w:pos="2142"/>
        </w:tabs>
        <w:ind w:hanging="1260"/>
        <w:rPr>
          <w:b/>
          <w:color w:val="000000" w:themeColor="text1"/>
          <w:sz w:val="22"/>
        </w:rPr>
      </w:pPr>
      <w:r w:rsidRPr="00CF5BA5">
        <w:rPr>
          <w:b/>
          <w:color w:val="000000" w:themeColor="text1"/>
          <w:sz w:val="22"/>
        </w:rPr>
        <w:t>Sprawdzenie podsypki</w:t>
      </w:r>
    </w:p>
    <w:p w:rsidR="00FC3CCE" w:rsidRPr="00CF5BA5" w:rsidRDefault="00FC3CCE" w:rsidP="00FC3CCE">
      <w:pPr>
        <w:pStyle w:val="Tekstpodstawowywcity"/>
        <w:ind w:firstLine="348"/>
        <w:rPr>
          <w:color w:val="000000" w:themeColor="text1"/>
          <w:sz w:val="22"/>
        </w:rPr>
      </w:pPr>
      <w:r w:rsidRPr="00CF5BA5">
        <w:rPr>
          <w:color w:val="000000" w:themeColor="text1"/>
          <w:sz w:val="22"/>
        </w:rPr>
        <w:t xml:space="preserve">Sprawdzenie podsypki w zakresie grubości, wymaganych spadków poprzecznych i podłużnych oraz stopnia </w:t>
      </w:r>
      <w:proofErr w:type="gramStart"/>
      <w:r w:rsidRPr="00CF5BA5">
        <w:rPr>
          <w:color w:val="000000" w:themeColor="text1"/>
          <w:sz w:val="22"/>
        </w:rPr>
        <w:t>zagęszczenia  polega</w:t>
      </w:r>
      <w:proofErr w:type="gramEnd"/>
      <w:r w:rsidRPr="00CF5BA5">
        <w:rPr>
          <w:color w:val="000000" w:themeColor="text1"/>
          <w:sz w:val="22"/>
        </w:rPr>
        <w:t xml:space="preserve"> na stwierdzeniu zgodności z dokumentacją projektową.</w:t>
      </w:r>
    </w:p>
    <w:p w:rsidR="00FC3CCE" w:rsidRPr="00CF5BA5" w:rsidRDefault="00FC3CCE" w:rsidP="00FC3CCE">
      <w:pPr>
        <w:numPr>
          <w:ilvl w:val="2"/>
          <w:numId w:val="29"/>
        </w:numPr>
        <w:tabs>
          <w:tab w:val="clear" w:pos="1260"/>
          <w:tab w:val="num" w:pos="540"/>
          <w:tab w:val="num" w:pos="2142"/>
        </w:tabs>
        <w:ind w:hanging="1260"/>
        <w:rPr>
          <w:b/>
          <w:color w:val="000000" w:themeColor="text1"/>
          <w:sz w:val="22"/>
        </w:rPr>
      </w:pPr>
      <w:r w:rsidRPr="00CF5BA5">
        <w:rPr>
          <w:b/>
          <w:color w:val="000000" w:themeColor="text1"/>
          <w:sz w:val="22"/>
        </w:rPr>
        <w:t xml:space="preserve">   Sprawdzenie wykonania nawierzchni</w:t>
      </w:r>
    </w:p>
    <w:p w:rsidR="00FC3CCE" w:rsidRPr="00CF5BA5" w:rsidRDefault="00FC3CCE" w:rsidP="00FC3CCE">
      <w:pPr>
        <w:pStyle w:val="Tekstpodstawowywcity"/>
        <w:ind w:firstLine="348"/>
        <w:rPr>
          <w:color w:val="000000" w:themeColor="text1"/>
          <w:sz w:val="22"/>
        </w:rPr>
      </w:pPr>
      <w:r w:rsidRPr="00CF5BA5">
        <w:rPr>
          <w:color w:val="000000" w:themeColor="text1"/>
          <w:sz w:val="22"/>
        </w:rPr>
        <w:t>Sprawdzenie poprawności wykonania obrzeży betonowych polega na stwierdzeniu zgodności wykonania z dokumentacja projektową, oraz:</w:t>
      </w:r>
    </w:p>
    <w:p w:rsidR="00FC3CCE" w:rsidRPr="00CF5BA5" w:rsidRDefault="00FC3CCE" w:rsidP="00FC3CCE">
      <w:pPr>
        <w:numPr>
          <w:ilvl w:val="0"/>
          <w:numId w:val="30"/>
        </w:numPr>
        <w:tabs>
          <w:tab w:val="clear" w:pos="360"/>
          <w:tab w:val="num" w:pos="900"/>
        </w:tabs>
        <w:ind w:firstLine="0"/>
        <w:rPr>
          <w:color w:val="000000" w:themeColor="text1"/>
          <w:sz w:val="22"/>
        </w:rPr>
      </w:pPr>
      <w:proofErr w:type="gramStart"/>
      <w:r w:rsidRPr="00CF5BA5">
        <w:rPr>
          <w:color w:val="000000" w:themeColor="text1"/>
          <w:sz w:val="22"/>
        </w:rPr>
        <w:t>sprawdzenie</w:t>
      </w:r>
      <w:proofErr w:type="gramEnd"/>
      <w:r w:rsidRPr="00CF5BA5">
        <w:rPr>
          <w:color w:val="000000" w:themeColor="text1"/>
          <w:sz w:val="22"/>
        </w:rPr>
        <w:t xml:space="preserve"> prawidłowości ubijania (wibrowania),</w:t>
      </w:r>
    </w:p>
    <w:p w:rsidR="00FC3CCE" w:rsidRPr="00CF5BA5" w:rsidRDefault="00FC3CCE" w:rsidP="00FC3CCE">
      <w:pPr>
        <w:numPr>
          <w:ilvl w:val="0"/>
          <w:numId w:val="30"/>
        </w:numPr>
        <w:tabs>
          <w:tab w:val="clear" w:pos="360"/>
          <w:tab w:val="num" w:pos="900"/>
        </w:tabs>
        <w:ind w:firstLine="0"/>
        <w:rPr>
          <w:color w:val="000000" w:themeColor="text1"/>
          <w:sz w:val="22"/>
        </w:rPr>
      </w:pPr>
      <w:proofErr w:type="gramStart"/>
      <w:r w:rsidRPr="00CF5BA5">
        <w:rPr>
          <w:color w:val="000000" w:themeColor="text1"/>
          <w:sz w:val="22"/>
        </w:rPr>
        <w:t>sprawdzenie</w:t>
      </w:r>
      <w:proofErr w:type="gramEnd"/>
      <w:r w:rsidRPr="00CF5BA5">
        <w:rPr>
          <w:color w:val="000000" w:themeColor="text1"/>
          <w:sz w:val="22"/>
        </w:rPr>
        <w:t>, czy kolor nawierzchni jest zachowany.</w:t>
      </w:r>
    </w:p>
    <w:p w:rsidR="00FC3CCE" w:rsidRPr="00CF5BA5" w:rsidRDefault="00FC3CCE" w:rsidP="00FC3CCE">
      <w:pPr>
        <w:rPr>
          <w:color w:val="000000" w:themeColor="text1"/>
          <w:szCs w:val="28"/>
        </w:rPr>
      </w:pPr>
    </w:p>
    <w:p w:rsidR="00FC3CCE" w:rsidRPr="00CF5BA5" w:rsidRDefault="00FC3CCE" w:rsidP="00FC3CCE">
      <w:pPr>
        <w:rPr>
          <w:color w:val="000000" w:themeColor="text1"/>
          <w:sz w:val="22"/>
        </w:rPr>
      </w:pPr>
      <w:r w:rsidRPr="00CF5BA5">
        <w:rPr>
          <w:b/>
          <w:color w:val="000000" w:themeColor="text1"/>
          <w:sz w:val="22"/>
        </w:rPr>
        <w:t xml:space="preserve">6.2.4. Sprawdzenie geometrycznych cech nawierzchni – </w:t>
      </w:r>
      <w:r w:rsidRPr="00CF5BA5">
        <w:rPr>
          <w:color w:val="000000" w:themeColor="text1"/>
          <w:sz w:val="22"/>
        </w:rPr>
        <w:t>wg. dokumentacji.</w:t>
      </w:r>
    </w:p>
    <w:p w:rsidR="00FC3CCE" w:rsidRPr="00CF5BA5" w:rsidRDefault="00FC3CCE" w:rsidP="00FC3CCE">
      <w:pPr>
        <w:rPr>
          <w:color w:val="000000" w:themeColor="text1"/>
          <w:sz w:val="22"/>
        </w:rPr>
      </w:pPr>
    </w:p>
    <w:p w:rsidR="00FC3CCE" w:rsidRPr="00CF5BA5" w:rsidRDefault="00FC3CCE" w:rsidP="00FC3CCE">
      <w:pPr>
        <w:numPr>
          <w:ilvl w:val="2"/>
          <w:numId w:val="31"/>
        </w:numPr>
        <w:tabs>
          <w:tab w:val="num" w:pos="540"/>
        </w:tabs>
        <w:ind w:hanging="1260"/>
        <w:rPr>
          <w:b/>
          <w:color w:val="000000" w:themeColor="text1"/>
          <w:sz w:val="22"/>
        </w:rPr>
      </w:pPr>
      <w:r w:rsidRPr="00CF5BA5">
        <w:rPr>
          <w:b/>
          <w:color w:val="000000" w:themeColor="text1"/>
          <w:sz w:val="22"/>
        </w:rPr>
        <w:t>Sprawdzenie równości nawierzchni</w:t>
      </w:r>
    </w:p>
    <w:p w:rsidR="00FC3CCE" w:rsidRPr="00CF5BA5" w:rsidRDefault="00FC3CCE" w:rsidP="00FC3CCE">
      <w:pPr>
        <w:ind w:firstLine="709"/>
        <w:jc w:val="both"/>
        <w:rPr>
          <w:color w:val="000000" w:themeColor="text1"/>
          <w:sz w:val="22"/>
        </w:rPr>
      </w:pPr>
      <w:r w:rsidRPr="00CF5BA5">
        <w:rPr>
          <w:color w:val="000000" w:themeColor="text1"/>
          <w:sz w:val="22"/>
        </w:rPr>
        <w:t xml:space="preserve">Sprawdzenie równości nawierzchni z </w:t>
      </w:r>
      <w:proofErr w:type="gramStart"/>
      <w:r w:rsidRPr="00CF5BA5">
        <w:rPr>
          <w:color w:val="000000" w:themeColor="text1"/>
          <w:sz w:val="22"/>
        </w:rPr>
        <w:t>kruszywa  przeprowadzić</w:t>
      </w:r>
      <w:proofErr w:type="gramEnd"/>
      <w:r w:rsidRPr="00CF5BA5">
        <w:rPr>
          <w:color w:val="000000" w:themeColor="text1"/>
          <w:sz w:val="22"/>
        </w:rPr>
        <w:t xml:space="preserve"> należy łatą co najmniej raz na każde 150 do 300 m</w:t>
      </w:r>
      <w:r w:rsidRPr="00CF5BA5">
        <w:rPr>
          <w:color w:val="000000" w:themeColor="text1"/>
          <w:sz w:val="22"/>
          <w:vertAlign w:val="superscript"/>
        </w:rPr>
        <w:t>2</w:t>
      </w:r>
      <w:r w:rsidRPr="00CF5BA5">
        <w:rPr>
          <w:color w:val="000000" w:themeColor="text1"/>
          <w:sz w:val="22"/>
        </w:rPr>
        <w:t xml:space="preserve"> ułożonej nawierzchni i w miejscach wątpliwych. Dopuszczalny prześwit pod łatą 4 m nie powinien przekraczać</w:t>
      </w:r>
      <w:proofErr w:type="gramStart"/>
      <w:r w:rsidRPr="00CF5BA5">
        <w:rPr>
          <w:color w:val="000000" w:themeColor="text1"/>
          <w:sz w:val="22"/>
        </w:rPr>
        <w:t xml:space="preserve"> 1,0 cm</w:t>
      </w:r>
      <w:proofErr w:type="gramEnd"/>
      <w:r w:rsidRPr="00CF5BA5">
        <w:rPr>
          <w:color w:val="000000" w:themeColor="text1"/>
          <w:sz w:val="22"/>
        </w:rPr>
        <w:t>.</w:t>
      </w:r>
    </w:p>
    <w:p w:rsidR="00FC3CCE" w:rsidRPr="00CF5BA5" w:rsidRDefault="00FC3CCE" w:rsidP="00FC3CCE">
      <w:pPr>
        <w:ind w:firstLine="709"/>
        <w:jc w:val="both"/>
        <w:rPr>
          <w:color w:val="000000" w:themeColor="text1"/>
          <w:sz w:val="22"/>
        </w:rPr>
      </w:pPr>
    </w:p>
    <w:p w:rsidR="00FC3CCE" w:rsidRPr="00CF5BA5" w:rsidRDefault="00FC3CCE" w:rsidP="00FC3CCE">
      <w:pPr>
        <w:ind w:firstLine="709"/>
        <w:jc w:val="both"/>
        <w:rPr>
          <w:color w:val="000000" w:themeColor="text1"/>
          <w:sz w:val="22"/>
        </w:rPr>
      </w:pPr>
      <w:r w:rsidRPr="00CF5BA5">
        <w:rPr>
          <w:color w:val="000000" w:themeColor="text1"/>
          <w:sz w:val="22"/>
        </w:rPr>
        <w:t xml:space="preserve">Dla </w:t>
      </w:r>
      <w:proofErr w:type="gramStart"/>
      <w:r w:rsidRPr="00CF5BA5">
        <w:rPr>
          <w:color w:val="000000" w:themeColor="text1"/>
          <w:sz w:val="22"/>
        </w:rPr>
        <w:t>nawierzchni  na</w:t>
      </w:r>
      <w:proofErr w:type="gramEnd"/>
      <w:r w:rsidRPr="00CF5BA5">
        <w:rPr>
          <w:color w:val="000000" w:themeColor="text1"/>
          <w:sz w:val="22"/>
        </w:rPr>
        <w:t xml:space="preserve"> polu rzutów kulą,  dopuszczalny prześwit pod łatą 4 m nie powinien przekraczać 1,0 cm.</w:t>
      </w:r>
    </w:p>
    <w:p w:rsidR="00FC3CCE" w:rsidRPr="00CF5BA5" w:rsidRDefault="00FC3CCE" w:rsidP="00FC3CCE">
      <w:pPr>
        <w:rPr>
          <w:color w:val="000000" w:themeColor="text1"/>
          <w:szCs w:val="28"/>
        </w:rPr>
      </w:pPr>
    </w:p>
    <w:p w:rsidR="00FC3CCE" w:rsidRPr="00CF5BA5" w:rsidRDefault="00FC3CCE" w:rsidP="00FC3CCE">
      <w:pPr>
        <w:ind w:left="720" w:hanging="720"/>
        <w:rPr>
          <w:b/>
          <w:color w:val="000000" w:themeColor="text1"/>
          <w:sz w:val="22"/>
        </w:rPr>
      </w:pPr>
      <w:r w:rsidRPr="00CF5BA5">
        <w:rPr>
          <w:b/>
          <w:color w:val="000000" w:themeColor="text1"/>
          <w:sz w:val="22"/>
        </w:rPr>
        <w:t>6.2.6. Sprawdzenie profilu podłużnego ciągu pieszego</w:t>
      </w:r>
    </w:p>
    <w:p w:rsidR="00FC3CCE" w:rsidRPr="00CF5BA5" w:rsidRDefault="00FC3CCE" w:rsidP="00FC3CCE">
      <w:pPr>
        <w:ind w:firstLine="709"/>
        <w:jc w:val="both"/>
        <w:rPr>
          <w:color w:val="000000" w:themeColor="text1"/>
          <w:sz w:val="22"/>
        </w:rPr>
      </w:pPr>
      <w:r w:rsidRPr="00CF5BA5">
        <w:rPr>
          <w:color w:val="000000" w:themeColor="text1"/>
          <w:sz w:val="22"/>
        </w:rPr>
        <w:t>Sprawdzenie profilu podłużnego przeprowadzić należy za pomocą niwelacji, biorąc pod uwagę punkty charakterystyczne (linie końcowe).</w:t>
      </w:r>
    </w:p>
    <w:p w:rsidR="00FC3CCE" w:rsidRPr="00CF5BA5" w:rsidRDefault="00FC3CCE" w:rsidP="00FC3CCE">
      <w:pPr>
        <w:jc w:val="both"/>
        <w:rPr>
          <w:color w:val="000000" w:themeColor="text1"/>
          <w:sz w:val="22"/>
        </w:rPr>
      </w:pPr>
      <w:r w:rsidRPr="00CF5BA5">
        <w:rPr>
          <w:color w:val="000000" w:themeColor="text1"/>
          <w:sz w:val="22"/>
        </w:rPr>
        <w:lastRenderedPageBreak/>
        <w:t>Odchylenia od projektowanej niwelety nawierzchni nie mogą przekraczać wartości określonych w dokumentacji projektowej.</w:t>
      </w:r>
    </w:p>
    <w:p w:rsidR="00FC3CCE" w:rsidRPr="00CF5BA5" w:rsidRDefault="00FC3CCE" w:rsidP="00FC3CCE">
      <w:pPr>
        <w:pStyle w:val="Tekstpodstawowywcity"/>
        <w:ind w:left="0"/>
        <w:rPr>
          <w:color w:val="000000" w:themeColor="text1"/>
        </w:rPr>
      </w:pPr>
    </w:p>
    <w:p w:rsidR="00FC3CCE" w:rsidRPr="00CF5BA5" w:rsidRDefault="00FC3CCE" w:rsidP="00FC3CCE">
      <w:pPr>
        <w:tabs>
          <w:tab w:val="num" w:pos="720"/>
        </w:tabs>
        <w:ind w:left="1080" w:hanging="1080"/>
        <w:rPr>
          <w:b/>
          <w:color w:val="000000" w:themeColor="text1"/>
          <w:sz w:val="22"/>
        </w:rPr>
      </w:pPr>
      <w:r w:rsidRPr="00CF5BA5">
        <w:rPr>
          <w:b/>
          <w:color w:val="000000" w:themeColor="text1"/>
          <w:sz w:val="22"/>
        </w:rPr>
        <w:t>6.2.7.    Sprawdzenie ustawienia obrzeży</w:t>
      </w:r>
    </w:p>
    <w:p w:rsidR="00FC3CCE" w:rsidRPr="00CF5BA5" w:rsidRDefault="00FC3CCE" w:rsidP="00FC3CCE">
      <w:pPr>
        <w:ind w:left="360"/>
        <w:jc w:val="both"/>
        <w:rPr>
          <w:color w:val="000000" w:themeColor="text1"/>
          <w:sz w:val="22"/>
        </w:rPr>
      </w:pPr>
      <w:r w:rsidRPr="00CF5BA5">
        <w:rPr>
          <w:color w:val="000000" w:themeColor="text1"/>
          <w:sz w:val="22"/>
        </w:rPr>
        <w:t>Jeżeli odrębne zapisy niniejszej ST nie precyzują dokładności ustawienia obrzeży betonowych to:</w:t>
      </w:r>
    </w:p>
    <w:p w:rsidR="00FC3CCE" w:rsidRPr="00CF5BA5" w:rsidRDefault="00FC3CCE" w:rsidP="00FC3CCE">
      <w:pPr>
        <w:numPr>
          <w:ilvl w:val="0"/>
          <w:numId w:val="32"/>
        </w:numPr>
        <w:ind w:hanging="345"/>
        <w:jc w:val="both"/>
        <w:rPr>
          <w:color w:val="000000" w:themeColor="text1"/>
          <w:sz w:val="22"/>
        </w:rPr>
      </w:pPr>
      <w:proofErr w:type="gramStart"/>
      <w:r w:rsidRPr="00CF5BA5">
        <w:rPr>
          <w:color w:val="000000" w:themeColor="text1"/>
          <w:sz w:val="22"/>
        </w:rPr>
        <w:t>dopuszczalne</w:t>
      </w:r>
      <w:proofErr w:type="gramEnd"/>
      <w:r w:rsidRPr="00CF5BA5">
        <w:rPr>
          <w:color w:val="000000" w:themeColor="text1"/>
          <w:sz w:val="22"/>
        </w:rPr>
        <w:t xml:space="preserve"> odchylenie linii krawężników w poziomie od linii projektowanej, które wynosi ± 1 cm na każde 100 m ustawionego krawężnika,</w:t>
      </w:r>
    </w:p>
    <w:p w:rsidR="00FC3CCE" w:rsidRPr="00CF5BA5" w:rsidRDefault="00FC3CCE" w:rsidP="00FC3CCE">
      <w:pPr>
        <w:numPr>
          <w:ilvl w:val="0"/>
          <w:numId w:val="32"/>
        </w:numPr>
        <w:ind w:hanging="345"/>
        <w:jc w:val="both"/>
        <w:rPr>
          <w:color w:val="000000" w:themeColor="text1"/>
          <w:sz w:val="22"/>
        </w:rPr>
      </w:pPr>
      <w:proofErr w:type="gramStart"/>
      <w:r w:rsidRPr="00CF5BA5">
        <w:rPr>
          <w:color w:val="000000" w:themeColor="text1"/>
          <w:sz w:val="22"/>
        </w:rPr>
        <w:t>dopuszczalne</w:t>
      </w:r>
      <w:proofErr w:type="gramEnd"/>
      <w:r w:rsidRPr="00CF5BA5">
        <w:rPr>
          <w:color w:val="000000" w:themeColor="text1"/>
          <w:sz w:val="22"/>
        </w:rPr>
        <w:t xml:space="preserve"> odchylenie niwelety górnej płaszczyzny krawężnika od linii niwelety projektowanej, które wynosi ± 1 cm na każde 100 m ustawionego krawężnika,</w:t>
      </w:r>
    </w:p>
    <w:p w:rsidR="00FC3CCE" w:rsidRPr="00CF5BA5" w:rsidRDefault="00FC3CCE" w:rsidP="00FC3CCE">
      <w:pPr>
        <w:numPr>
          <w:ilvl w:val="0"/>
          <w:numId w:val="32"/>
        </w:numPr>
        <w:ind w:hanging="345"/>
        <w:jc w:val="both"/>
        <w:rPr>
          <w:color w:val="000000" w:themeColor="text1"/>
          <w:sz w:val="22"/>
        </w:rPr>
      </w:pPr>
      <w:proofErr w:type="gramStart"/>
      <w:r w:rsidRPr="00CF5BA5">
        <w:rPr>
          <w:color w:val="000000" w:themeColor="text1"/>
          <w:sz w:val="22"/>
        </w:rPr>
        <w:t>równość</w:t>
      </w:r>
      <w:proofErr w:type="gramEnd"/>
      <w:r w:rsidRPr="00CF5BA5">
        <w:rPr>
          <w:color w:val="000000" w:themeColor="text1"/>
          <w:sz w:val="22"/>
        </w:rPr>
        <w:t xml:space="preserve"> powierzchni krawężników, sprawdzenie przez położenie w dwóch punktach na każde 100 m krawężnika, trzymetrowej łaty, przy czym prześwit pomiędzy górną powierzchnią krawężnika i przyłożoną łatą nie może przekraczać 1 cm.</w:t>
      </w:r>
    </w:p>
    <w:p w:rsidR="00FC3CCE" w:rsidRPr="00CF5BA5" w:rsidRDefault="00FC3CCE" w:rsidP="00FC3CCE">
      <w:pPr>
        <w:numPr>
          <w:ilvl w:val="0"/>
          <w:numId w:val="32"/>
        </w:numPr>
        <w:ind w:hanging="345"/>
        <w:jc w:val="both"/>
        <w:rPr>
          <w:color w:val="000000" w:themeColor="text1"/>
          <w:sz w:val="22"/>
        </w:rPr>
      </w:pPr>
      <w:r w:rsidRPr="00CF5BA5">
        <w:rPr>
          <w:color w:val="000000" w:themeColor="text1"/>
          <w:sz w:val="22"/>
        </w:rPr>
        <w:t xml:space="preserve">dokładność wypełnienia spoin bada </w:t>
      </w:r>
      <w:proofErr w:type="gramStart"/>
      <w:r w:rsidRPr="00CF5BA5">
        <w:rPr>
          <w:color w:val="000000" w:themeColor="text1"/>
          <w:sz w:val="22"/>
        </w:rPr>
        <w:t>się co</w:t>
      </w:r>
      <w:proofErr w:type="gramEnd"/>
      <w:r w:rsidRPr="00CF5BA5">
        <w:rPr>
          <w:color w:val="000000" w:themeColor="text1"/>
          <w:sz w:val="22"/>
        </w:rPr>
        <w:t xml:space="preserve"> 10 m. Spoiny muszą być wypełnione całkowicie na pełną grubość.</w:t>
      </w:r>
    </w:p>
    <w:p w:rsidR="00FC3CCE" w:rsidRPr="00CF5BA5" w:rsidRDefault="00FC3CCE" w:rsidP="00FC3CCE">
      <w:pPr>
        <w:ind w:left="360"/>
        <w:jc w:val="both"/>
        <w:rPr>
          <w:color w:val="000000" w:themeColor="text1"/>
          <w:sz w:val="22"/>
        </w:rPr>
      </w:pPr>
    </w:p>
    <w:p w:rsidR="00FC3CCE" w:rsidRPr="00CF5BA5" w:rsidRDefault="00FC3CCE" w:rsidP="00FC3CCE">
      <w:pPr>
        <w:pStyle w:val="Tekstpodstawowywcity"/>
        <w:ind w:left="0" w:firstLine="360"/>
        <w:rPr>
          <w:color w:val="000000" w:themeColor="text1"/>
          <w:sz w:val="22"/>
        </w:rPr>
      </w:pPr>
      <w:r w:rsidRPr="00CF5BA5">
        <w:rPr>
          <w:color w:val="000000" w:themeColor="text1"/>
          <w:sz w:val="22"/>
        </w:rPr>
        <w:t>Roboty uznaje się za wykonane zgodnie z dokumentacją projektową, jeżeli wszystkie pomiary i badania z zachowaniem tolerancji wg pkt. 6 dały wyniki pozytywne.</w:t>
      </w:r>
    </w:p>
    <w:p w:rsidR="00FC3CCE" w:rsidRPr="00CF5BA5" w:rsidRDefault="00FC3CCE" w:rsidP="00FC3CCE">
      <w:pPr>
        <w:tabs>
          <w:tab w:val="num" w:pos="360"/>
        </w:tabs>
        <w:ind w:left="645" w:hanging="720"/>
        <w:rPr>
          <w:b/>
          <w:color w:val="000000" w:themeColor="text1"/>
          <w:szCs w:val="28"/>
        </w:rPr>
      </w:pPr>
      <w:r w:rsidRPr="00CF5BA5">
        <w:rPr>
          <w:b/>
          <w:color w:val="000000" w:themeColor="text1"/>
          <w:szCs w:val="28"/>
        </w:rPr>
        <w:t>7.  Obmiar robót</w:t>
      </w:r>
    </w:p>
    <w:p w:rsidR="00FC3CCE" w:rsidRPr="00CF5BA5" w:rsidRDefault="00FC3CCE" w:rsidP="00FC3CCE">
      <w:pPr>
        <w:ind w:firstLine="360"/>
        <w:jc w:val="both"/>
        <w:rPr>
          <w:color w:val="000000" w:themeColor="text1"/>
          <w:sz w:val="22"/>
        </w:rPr>
      </w:pPr>
      <w:r w:rsidRPr="00CF5BA5">
        <w:rPr>
          <w:color w:val="000000" w:themeColor="text1"/>
          <w:sz w:val="22"/>
        </w:rPr>
        <w:t xml:space="preserve">Obmiar robót związanych z wykonaniem nawierzchni określony jest na podstawie zastosowanych z kosztorysie inwestorskim Katalogów Nakładów Rzeczowych stosowanych w budownictwie. </w:t>
      </w:r>
    </w:p>
    <w:p w:rsidR="00FC3CCE" w:rsidRPr="00CF5BA5" w:rsidRDefault="00FC3CCE" w:rsidP="00FC3CCE">
      <w:pPr>
        <w:ind w:firstLine="360"/>
        <w:jc w:val="both"/>
        <w:rPr>
          <w:color w:val="000000" w:themeColor="text1"/>
          <w:sz w:val="22"/>
        </w:rPr>
      </w:pPr>
      <w:r w:rsidRPr="00CF5BA5">
        <w:rPr>
          <w:color w:val="000000" w:themeColor="text1"/>
          <w:sz w:val="22"/>
        </w:rPr>
        <w:t>Szczegółowe założenia kalkulacyjne oraz warunki techniczne i organizacyjne wykonania robót są zgodne z opisem właściwego KNR (KNNR lub innych).</w:t>
      </w:r>
    </w:p>
    <w:p w:rsidR="00FC3CCE" w:rsidRPr="00CF5BA5" w:rsidRDefault="00FC3CCE" w:rsidP="00FC3CCE">
      <w:pPr>
        <w:tabs>
          <w:tab w:val="num" w:pos="360"/>
        </w:tabs>
        <w:ind w:left="645" w:hanging="720"/>
        <w:rPr>
          <w:b/>
          <w:color w:val="000000" w:themeColor="text1"/>
          <w:szCs w:val="28"/>
        </w:rPr>
      </w:pPr>
    </w:p>
    <w:p w:rsidR="00FC3CCE" w:rsidRPr="00CF5BA5" w:rsidRDefault="00FC3CCE" w:rsidP="00FC3CCE">
      <w:pPr>
        <w:tabs>
          <w:tab w:val="num" w:pos="360"/>
        </w:tabs>
        <w:ind w:left="645" w:hanging="720"/>
        <w:rPr>
          <w:b/>
          <w:color w:val="000000" w:themeColor="text1"/>
          <w:szCs w:val="28"/>
        </w:rPr>
      </w:pPr>
      <w:r w:rsidRPr="00CF5BA5">
        <w:rPr>
          <w:b/>
          <w:color w:val="000000" w:themeColor="text1"/>
          <w:szCs w:val="28"/>
        </w:rPr>
        <w:t>8.  Podstawa płatności</w:t>
      </w:r>
    </w:p>
    <w:p w:rsidR="00FC3CCE" w:rsidRPr="00CF5BA5" w:rsidRDefault="00FC3CCE" w:rsidP="00FC3CCE">
      <w:pPr>
        <w:ind w:firstLine="435"/>
        <w:jc w:val="both"/>
        <w:rPr>
          <w:color w:val="000000" w:themeColor="text1"/>
          <w:sz w:val="22"/>
        </w:rPr>
      </w:pPr>
      <w:r w:rsidRPr="00CF5BA5">
        <w:rPr>
          <w:color w:val="000000" w:themeColor="text1"/>
          <w:sz w:val="22"/>
        </w:rPr>
        <w:t>Płatność według umowy ryczałtowej zawartej między Wykonawcą a Zamawiającym.</w:t>
      </w:r>
    </w:p>
    <w:p w:rsidR="00FC3CCE" w:rsidRPr="00CF5BA5" w:rsidRDefault="00FC3CCE" w:rsidP="00FC3CCE">
      <w:pPr>
        <w:rPr>
          <w:color w:val="000000" w:themeColor="text1"/>
          <w:szCs w:val="28"/>
        </w:rPr>
      </w:pPr>
    </w:p>
    <w:p w:rsidR="00FC3CCE" w:rsidRPr="00CF5BA5" w:rsidRDefault="00FC3CCE" w:rsidP="00FC3CCE">
      <w:pPr>
        <w:rPr>
          <w:color w:val="000000" w:themeColor="text1"/>
          <w:szCs w:val="28"/>
        </w:rPr>
      </w:pPr>
      <w:r w:rsidRPr="00CF5BA5">
        <w:rPr>
          <w:b/>
          <w:color w:val="000000" w:themeColor="text1"/>
          <w:szCs w:val="28"/>
        </w:rPr>
        <w:t>9.</w:t>
      </w:r>
      <w:r w:rsidRPr="00CF5BA5">
        <w:rPr>
          <w:color w:val="000000" w:themeColor="text1"/>
          <w:szCs w:val="28"/>
        </w:rPr>
        <w:t xml:space="preserve"> </w:t>
      </w:r>
      <w:r w:rsidRPr="00CF5BA5">
        <w:rPr>
          <w:b/>
          <w:color w:val="000000" w:themeColor="text1"/>
        </w:rPr>
        <w:t>Przepisy związane, opracowania pomocnicze</w:t>
      </w:r>
    </w:p>
    <w:p w:rsidR="00FC3CCE" w:rsidRPr="00CF5BA5" w:rsidRDefault="00FC3CCE" w:rsidP="00FC3CCE">
      <w:pPr>
        <w:rPr>
          <w:i/>
          <w:color w:val="000000" w:themeColor="text1"/>
          <w:sz w:val="22"/>
        </w:rPr>
      </w:pPr>
      <w:r w:rsidRPr="00CF5BA5">
        <w:rPr>
          <w:color w:val="000000" w:themeColor="text1"/>
          <w:sz w:val="22"/>
        </w:rPr>
        <w:t xml:space="preserve">BN-80/6775-03/04 </w:t>
      </w:r>
      <w:r w:rsidRPr="00CF5BA5">
        <w:rPr>
          <w:i/>
          <w:color w:val="000000" w:themeColor="text1"/>
          <w:sz w:val="22"/>
        </w:rPr>
        <w:t>Prefabrykaty budowlane z betonu. Elementy nawierzchni dróg, ulic, parkingów i torowisk tramwajowych. Krawężniki i obrzeża chodnikowe.</w:t>
      </w:r>
    </w:p>
    <w:p w:rsidR="00FC3CCE" w:rsidRPr="00CF5BA5" w:rsidRDefault="00FC3CCE" w:rsidP="00FC3CCE">
      <w:pPr>
        <w:rPr>
          <w:i/>
          <w:color w:val="000000" w:themeColor="text1"/>
          <w:sz w:val="22"/>
        </w:rPr>
      </w:pPr>
      <w:r w:rsidRPr="00CF5BA5">
        <w:rPr>
          <w:color w:val="000000" w:themeColor="text1"/>
          <w:sz w:val="22"/>
        </w:rPr>
        <w:t>PN-EN</w:t>
      </w:r>
      <w:proofErr w:type="gramStart"/>
      <w:r w:rsidRPr="00CF5BA5">
        <w:rPr>
          <w:color w:val="000000" w:themeColor="text1"/>
          <w:sz w:val="22"/>
        </w:rPr>
        <w:t xml:space="preserve"> 1338:2004 </w:t>
      </w:r>
      <w:r w:rsidRPr="00CF5BA5">
        <w:rPr>
          <w:i/>
          <w:color w:val="000000" w:themeColor="text1"/>
          <w:sz w:val="22"/>
        </w:rPr>
        <w:t>Betonowa</w:t>
      </w:r>
      <w:proofErr w:type="gramEnd"/>
      <w:r w:rsidRPr="00CF5BA5">
        <w:rPr>
          <w:i/>
          <w:color w:val="000000" w:themeColor="text1"/>
          <w:sz w:val="22"/>
        </w:rPr>
        <w:t xml:space="preserve"> kostka brukowa. Wymagania i metody badań.</w:t>
      </w:r>
    </w:p>
    <w:p w:rsidR="00FC3CCE" w:rsidRPr="00CF5BA5" w:rsidRDefault="00FC3CCE" w:rsidP="00FC3CCE">
      <w:pPr>
        <w:jc w:val="both"/>
        <w:rPr>
          <w:color w:val="000000" w:themeColor="text1"/>
          <w:sz w:val="22"/>
        </w:rPr>
      </w:pPr>
      <w:r w:rsidRPr="00CF5BA5">
        <w:rPr>
          <w:color w:val="000000" w:themeColor="text1"/>
          <w:sz w:val="22"/>
        </w:rPr>
        <w:t>PN-EN</w:t>
      </w:r>
      <w:proofErr w:type="gramStart"/>
      <w:r w:rsidRPr="00CF5BA5">
        <w:rPr>
          <w:color w:val="000000" w:themeColor="text1"/>
          <w:sz w:val="22"/>
        </w:rPr>
        <w:t xml:space="preserve"> 1339:2005 </w:t>
      </w:r>
      <w:r w:rsidRPr="00CF5BA5">
        <w:rPr>
          <w:i/>
          <w:iCs/>
          <w:color w:val="000000" w:themeColor="text1"/>
          <w:sz w:val="22"/>
        </w:rPr>
        <w:t>Betonowe</w:t>
      </w:r>
      <w:proofErr w:type="gramEnd"/>
      <w:r w:rsidRPr="00CF5BA5">
        <w:rPr>
          <w:i/>
          <w:iCs/>
          <w:color w:val="000000" w:themeColor="text1"/>
          <w:sz w:val="22"/>
        </w:rPr>
        <w:t xml:space="preserve"> płyty brukowe. Wymagania i metody badań.</w:t>
      </w:r>
      <w:r w:rsidRPr="00CF5BA5">
        <w:rPr>
          <w:color w:val="000000" w:themeColor="text1"/>
          <w:sz w:val="22"/>
        </w:rPr>
        <w:t xml:space="preserve"> </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Normy</w:t>
      </w:r>
    </w:p>
    <w:p w:rsidR="00FC3CCE" w:rsidRPr="00CF5BA5" w:rsidRDefault="00FC3CCE" w:rsidP="00FC3CCE">
      <w:pPr>
        <w:jc w:val="both"/>
        <w:rPr>
          <w:color w:val="000000" w:themeColor="text1"/>
          <w:sz w:val="22"/>
        </w:rPr>
      </w:pPr>
      <w:r w:rsidRPr="00CF5BA5">
        <w:rPr>
          <w:color w:val="000000" w:themeColor="text1"/>
          <w:sz w:val="22"/>
        </w:rPr>
        <w:t>DIN 18035 Part 6 (</w:t>
      </w:r>
      <w:proofErr w:type="spellStart"/>
      <w:r w:rsidRPr="00CF5BA5">
        <w:rPr>
          <w:color w:val="000000" w:themeColor="text1"/>
          <w:sz w:val="22"/>
        </w:rPr>
        <w:t>Sports</w:t>
      </w:r>
      <w:proofErr w:type="spellEnd"/>
      <w:r w:rsidRPr="00CF5BA5">
        <w:rPr>
          <w:color w:val="000000" w:themeColor="text1"/>
          <w:sz w:val="22"/>
        </w:rPr>
        <w:t xml:space="preserve"> </w:t>
      </w:r>
      <w:proofErr w:type="spellStart"/>
      <w:r w:rsidRPr="00CF5BA5">
        <w:rPr>
          <w:color w:val="000000" w:themeColor="text1"/>
          <w:sz w:val="22"/>
        </w:rPr>
        <w:t>grounds</w:t>
      </w:r>
      <w:proofErr w:type="spellEnd"/>
      <w:r w:rsidRPr="00CF5BA5">
        <w:rPr>
          <w:color w:val="000000" w:themeColor="text1"/>
          <w:sz w:val="22"/>
        </w:rPr>
        <w:t xml:space="preserve">; </w:t>
      </w:r>
      <w:proofErr w:type="spellStart"/>
      <w:r w:rsidRPr="00CF5BA5">
        <w:rPr>
          <w:color w:val="000000" w:themeColor="text1"/>
          <w:sz w:val="22"/>
        </w:rPr>
        <w:t>synthetics</w:t>
      </w:r>
      <w:proofErr w:type="spellEnd"/>
      <w:r w:rsidRPr="00CF5BA5">
        <w:rPr>
          <w:color w:val="000000" w:themeColor="text1"/>
          <w:sz w:val="22"/>
        </w:rPr>
        <w:t xml:space="preserve"> </w:t>
      </w:r>
      <w:proofErr w:type="spellStart"/>
      <w:r w:rsidRPr="00CF5BA5">
        <w:rPr>
          <w:color w:val="000000" w:themeColor="text1"/>
          <w:sz w:val="22"/>
        </w:rPr>
        <w:t>surfaces</w:t>
      </w:r>
      <w:proofErr w:type="spellEnd"/>
      <w:r w:rsidRPr="00CF5BA5">
        <w:rPr>
          <w:color w:val="000000" w:themeColor="text1"/>
          <w:sz w:val="22"/>
        </w:rPr>
        <w:t>), 04/1978 wraz z późniejszymi zmianami</w:t>
      </w:r>
    </w:p>
    <w:p w:rsidR="00FC3CCE" w:rsidRPr="00CF5BA5" w:rsidRDefault="00FC3CCE" w:rsidP="00FC3CCE">
      <w:pPr>
        <w:jc w:val="both"/>
        <w:rPr>
          <w:color w:val="000000" w:themeColor="text1"/>
          <w:sz w:val="22"/>
          <w:lang w:val="en-US"/>
        </w:rPr>
      </w:pPr>
      <w:r w:rsidRPr="00CF5BA5">
        <w:rPr>
          <w:color w:val="000000" w:themeColor="text1"/>
          <w:sz w:val="22"/>
          <w:lang w:val="en-US"/>
        </w:rPr>
        <w:t>DIN 18202 (Tolerances for building) 05/1986,</w:t>
      </w:r>
    </w:p>
    <w:p w:rsidR="00FC3CCE" w:rsidRPr="00CF5BA5" w:rsidRDefault="00FC3CCE" w:rsidP="00FC3CCE">
      <w:pPr>
        <w:jc w:val="both"/>
        <w:rPr>
          <w:color w:val="000000" w:themeColor="text1"/>
          <w:sz w:val="22"/>
          <w:lang w:val="en-US"/>
        </w:rPr>
      </w:pPr>
    </w:p>
    <w:p w:rsidR="00FC3CCE" w:rsidRPr="00CF5BA5" w:rsidRDefault="00FC3CCE" w:rsidP="00FC3CCE">
      <w:pPr>
        <w:jc w:val="both"/>
        <w:rPr>
          <w:color w:val="000000" w:themeColor="text1"/>
          <w:sz w:val="22"/>
          <w:lang w:val="en-US"/>
        </w:rPr>
      </w:pPr>
      <w:proofErr w:type="spellStart"/>
      <w:r w:rsidRPr="00CF5BA5">
        <w:rPr>
          <w:color w:val="000000" w:themeColor="text1"/>
          <w:sz w:val="22"/>
          <w:lang w:val="en-US"/>
        </w:rPr>
        <w:t>Inne</w:t>
      </w:r>
      <w:proofErr w:type="spellEnd"/>
      <w:r w:rsidRPr="00CF5BA5">
        <w:rPr>
          <w:color w:val="000000" w:themeColor="text1"/>
          <w:sz w:val="22"/>
          <w:lang w:val="en-US"/>
        </w:rPr>
        <w:t xml:space="preserve"> </w:t>
      </w:r>
      <w:proofErr w:type="spellStart"/>
      <w:r w:rsidRPr="00CF5BA5">
        <w:rPr>
          <w:color w:val="000000" w:themeColor="text1"/>
          <w:sz w:val="22"/>
          <w:lang w:val="en-US"/>
        </w:rPr>
        <w:t>dokumenty</w:t>
      </w:r>
      <w:proofErr w:type="spellEnd"/>
    </w:p>
    <w:p w:rsidR="00FC3CCE" w:rsidRPr="00CF5BA5" w:rsidRDefault="00FC3CCE" w:rsidP="00FC3CCE">
      <w:pPr>
        <w:jc w:val="both"/>
        <w:rPr>
          <w:color w:val="000000" w:themeColor="text1"/>
          <w:sz w:val="22"/>
        </w:rPr>
      </w:pPr>
      <w:r w:rsidRPr="00CF5BA5">
        <w:rPr>
          <w:color w:val="000000" w:themeColor="text1"/>
          <w:sz w:val="22"/>
        </w:rPr>
        <w:t>Normy drogowe oraz wymagania producentów nawierzchni sportowych.</w:t>
      </w:r>
    </w:p>
    <w:p w:rsidR="00FC3CCE" w:rsidRPr="00CF5BA5" w:rsidRDefault="00FC3CCE" w:rsidP="00FC3CCE">
      <w:pPr>
        <w:tabs>
          <w:tab w:val="left" w:pos="6828"/>
        </w:tabs>
        <w:jc w:val="both"/>
        <w:rPr>
          <w:color w:val="000000" w:themeColor="text1"/>
          <w:sz w:val="22"/>
        </w:rPr>
      </w:pPr>
      <w:r w:rsidRPr="00CF5BA5">
        <w:rPr>
          <w:color w:val="000000" w:themeColor="text1"/>
          <w:sz w:val="22"/>
        </w:rPr>
        <w:tab/>
      </w:r>
    </w:p>
    <w:p w:rsidR="00FC3CCE" w:rsidRPr="00CF5BA5" w:rsidRDefault="00FC3CCE" w:rsidP="00FC3CCE">
      <w:pPr>
        <w:jc w:val="both"/>
        <w:rPr>
          <w:color w:val="000000" w:themeColor="text1"/>
          <w:sz w:val="22"/>
        </w:rPr>
      </w:pPr>
      <w:r w:rsidRPr="00CF5BA5">
        <w:rPr>
          <w:color w:val="000000" w:themeColor="text1"/>
          <w:sz w:val="22"/>
        </w:rPr>
        <w:t xml:space="preserve">Rozporządzenie Ministra Infrastruktury z dnia 12 kwietnia 2002 r. w sprawie warunków technicznych, jakim powinny odpowiadać budynki i ich usytuowanie (Dz.U. </w:t>
      </w:r>
      <w:proofErr w:type="gramStart"/>
      <w:r w:rsidRPr="00CF5BA5">
        <w:rPr>
          <w:color w:val="000000" w:themeColor="text1"/>
          <w:sz w:val="22"/>
        </w:rPr>
        <w:t>z</w:t>
      </w:r>
      <w:proofErr w:type="gramEnd"/>
      <w:r w:rsidRPr="00CF5BA5">
        <w:rPr>
          <w:color w:val="000000" w:themeColor="text1"/>
          <w:sz w:val="22"/>
        </w:rPr>
        <w:t xml:space="preserve"> 15 czerwca 2002 r., nr 75, poz. 690).</w:t>
      </w:r>
      <w:bookmarkStart w:id="24" w:name="_Toc176356472"/>
      <w:bookmarkStart w:id="25" w:name="_Toc386003860"/>
    </w:p>
    <w:p w:rsidR="00FC3CCE" w:rsidRPr="00CF5BA5" w:rsidRDefault="00FC3CCE" w:rsidP="00FC3CCE">
      <w:pPr>
        <w:jc w:val="both"/>
        <w:rPr>
          <w:color w:val="000000" w:themeColor="text1"/>
          <w:sz w:val="28"/>
        </w:rPr>
      </w:pPr>
    </w:p>
    <w:p w:rsidR="00FC3CCE" w:rsidRPr="00CF5BA5" w:rsidRDefault="00FC3CCE" w:rsidP="00FC3CCE">
      <w:pPr>
        <w:jc w:val="center"/>
        <w:rPr>
          <w:b/>
          <w:color w:val="000000" w:themeColor="text1"/>
          <w:sz w:val="22"/>
        </w:rPr>
      </w:pPr>
      <w:r w:rsidRPr="00CF5BA5">
        <w:rPr>
          <w:b/>
          <w:color w:val="000000" w:themeColor="text1"/>
          <w:sz w:val="28"/>
        </w:rPr>
        <w:t>SPECYFIKACJA B.</w:t>
      </w:r>
      <w:bookmarkEnd w:id="24"/>
      <w:r w:rsidRPr="00CF5BA5">
        <w:rPr>
          <w:b/>
          <w:color w:val="000000" w:themeColor="text1"/>
          <w:sz w:val="28"/>
        </w:rPr>
        <w:t>4</w:t>
      </w:r>
      <w:r w:rsidRPr="00CF5BA5">
        <w:rPr>
          <w:b/>
          <w:color w:val="000000" w:themeColor="text1"/>
          <w:sz w:val="28"/>
        </w:rPr>
        <w:br/>
        <w:t>ELEMENTY ZAGOSPODAROWANIA TERENU</w:t>
      </w:r>
      <w:bookmarkEnd w:id="25"/>
    </w:p>
    <w:p w:rsidR="00FC3CCE" w:rsidRPr="00CF5BA5" w:rsidRDefault="00FC3CCE" w:rsidP="00FC3CCE">
      <w:pPr>
        <w:jc w:val="both"/>
        <w:rPr>
          <w:b/>
          <w:color w:val="000000" w:themeColor="text1"/>
          <w:sz w:val="22"/>
        </w:rPr>
      </w:pPr>
    </w:p>
    <w:p w:rsidR="00FC3CCE" w:rsidRPr="00CF5BA5" w:rsidRDefault="00FC3CCE" w:rsidP="00FC3CCE">
      <w:pPr>
        <w:numPr>
          <w:ilvl w:val="0"/>
          <w:numId w:val="33"/>
        </w:numPr>
        <w:jc w:val="both"/>
        <w:rPr>
          <w:b/>
          <w:color w:val="000000" w:themeColor="text1"/>
        </w:rPr>
      </w:pPr>
      <w:r w:rsidRPr="00CF5BA5">
        <w:rPr>
          <w:b/>
          <w:color w:val="000000" w:themeColor="text1"/>
        </w:rPr>
        <w:t>Część ogólna</w:t>
      </w:r>
    </w:p>
    <w:p w:rsidR="00FC3CCE" w:rsidRPr="00CF5BA5" w:rsidRDefault="00FC3CCE" w:rsidP="00FC3CCE">
      <w:pPr>
        <w:numPr>
          <w:ilvl w:val="1"/>
          <w:numId w:val="33"/>
        </w:numPr>
        <w:jc w:val="both"/>
        <w:rPr>
          <w:b/>
          <w:color w:val="000000" w:themeColor="text1"/>
        </w:rPr>
      </w:pPr>
      <w:r w:rsidRPr="00CF5BA5">
        <w:rPr>
          <w:b/>
          <w:color w:val="000000" w:themeColor="text1"/>
        </w:rPr>
        <w:t>Nazwa zamówienia</w:t>
      </w:r>
    </w:p>
    <w:p w:rsidR="00FC3CCE" w:rsidRPr="00CF5BA5" w:rsidRDefault="00FC3CCE" w:rsidP="00FC3CCE">
      <w:pPr>
        <w:ind w:firstLine="435"/>
        <w:jc w:val="both"/>
        <w:rPr>
          <w:color w:val="000000" w:themeColor="text1"/>
          <w:sz w:val="22"/>
          <w:szCs w:val="28"/>
        </w:rPr>
      </w:pPr>
      <w:r w:rsidRPr="00CF5BA5">
        <w:rPr>
          <w:color w:val="000000" w:themeColor="text1"/>
          <w:sz w:val="22"/>
          <w:szCs w:val="28"/>
        </w:rPr>
        <w:t xml:space="preserve"> Stworzenie Otwartych Stref Aktywności w gm</w:t>
      </w:r>
      <w:r w:rsidR="00CF5BA5" w:rsidRPr="00CF5BA5">
        <w:rPr>
          <w:color w:val="000000" w:themeColor="text1"/>
          <w:sz w:val="22"/>
          <w:szCs w:val="28"/>
        </w:rPr>
        <w:t>inie Łuków.  Strefa w Świdrach</w:t>
      </w:r>
      <w:r w:rsidRPr="00CF5BA5">
        <w:rPr>
          <w:color w:val="000000" w:themeColor="text1"/>
          <w:sz w:val="22"/>
          <w:szCs w:val="28"/>
        </w:rPr>
        <w:t>.</w:t>
      </w:r>
    </w:p>
    <w:p w:rsidR="00FC3CCE" w:rsidRPr="00FC3CCE" w:rsidRDefault="00FC3CCE" w:rsidP="00FC3CCE">
      <w:pPr>
        <w:pStyle w:val="Akapitzlist"/>
        <w:ind w:left="435"/>
        <w:jc w:val="both"/>
        <w:rPr>
          <w:color w:val="FF0000"/>
          <w:sz w:val="22"/>
          <w:szCs w:val="28"/>
        </w:rPr>
      </w:pPr>
    </w:p>
    <w:p w:rsidR="00FC3CCE" w:rsidRPr="00CF5BA5" w:rsidRDefault="00FC3CCE" w:rsidP="00FC3CCE">
      <w:pPr>
        <w:jc w:val="both"/>
        <w:rPr>
          <w:b/>
          <w:color w:val="000000" w:themeColor="text1"/>
          <w:szCs w:val="28"/>
        </w:rPr>
      </w:pPr>
      <w:r w:rsidRPr="00CF5BA5">
        <w:rPr>
          <w:b/>
          <w:color w:val="000000" w:themeColor="text1"/>
          <w:szCs w:val="28"/>
        </w:rPr>
        <w:lastRenderedPageBreak/>
        <w:t>1.2. Przedmiot Specyfikacji Technicznej (ST)</w:t>
      </w:r>
    </w:p>
    <w:p w:rsidR="00FC3CCE" w:rsidRPr="00CF5BA5" w:rsidRDefault="00FC3CCE" w:rsidP="00FC3CCE">
      <w:pPr>
        <w:pStyle w:val="Akapitzlist"/>
        <w:ind w:left="435"/>
        <w:jc w:val="both"/>
        <w:rPr>
          <w:color w:val="000000" w:themeColor="text1"/>
          <w:sz w:val="22"/>
          <w:szCs w:val="22"/>
        </w:rPr>
      </w:pPr>
      <w:r w:rsidRPr="00CF5BA5">
        <w:rPr>
          <w:color w:val="000000" w:themeColor="text1"/>
          <w:sz w:val="22"/>
          <w:szCs w:val="22"/>
        </w:rPr>
        <w:t xml:space="preserve">       Przedmiotem niniejszej Specyfikacji Technicznej jest opis warunków wykonywania i odbioru elementów zagospodarowania terenu podczas budowy zewnętrznej siłowni wraz z przestrz</w:t>
      </w:r>
      <w:r w:rsidR="00CF5BA5" w:rsidRPr="00CF5BA5">
        <w:rPr>
          <w:color w:val="000000" w:themeColor="text1"/>
          <w:sz w:val="22"/>
          <w:szCs w:val="22"/>
        </w:rPr>
        <w:t>enią rekreacyjną we wsi Świdry</w:t>
      </w:r>
      <w:r w:rsidRPr="00CF5BA5">
        <w:rPr>
          <w:color w:val="000000" w:themeColor="text1"/>
          <w:sz w:val="22"/>
          <w:szCs w:val="22"/>
        </w:rPr>
        <w:t>.</w:t>
      </w:r>
    </w:p>
    <w:p w:rsidR="00FC3CCE" w:rsidRPr="00CF5BA5" w:rsidRDefault="00FC3CCE" w:rsidP="00FC3CCE">
      <w:pPr>
        <w:pStyle w:val="Akapitzlist"/>
        <w:ind w:left="435"/>
        <w:jc w:val="both"/>
        <w:rPr>
          <w:color w:val="000000" w:themeColor="text1"/>
          <w:sz w:val="22"/>
          <w:szCs w:val="28"/>
        </w:rPr>
      </w:pPr>
    </w:p>
    <w:p w:rsidR="00FC3CCE" w:rsidRPr="00CF5BA5" w:rsidRDefault="00FC3CCE" w:rsidP="00FC3CCE">
      <w:pPr>
        <w:pStyle w:val="Akapitzlist"/>
        <w:ind w:left="435"/>
        <w:jc w:val="both"/>
        <w:rPr>
          <w:color w:val="000000" w:themeColor="text1"/>
          <w:sz w:val="22"/>
        </w:rPr>
      </w:pPr>
      <w:r w:rsidRPr="00CF5BA5">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FC3CCE" w:rsidRPr="00CF5BA5" w:rsidRDefault="00FC3CCE" w:rsidP="00FC3CCE">
      <w:pPr>
        <w:ind w:left="720"/>
        <w:jc w:val="both"/>
        <w:rPr>
          <w:b/>
          <w:color w:val="000000" w:themeColor="text1"/>
        </w:rPr>
      </w:pPr>
    </w:p>
    <w:p w:rsidR="00FC3CCE" w:rsidRPr="00CF5BA5" w:rsidRDefault="00FC3CCE" w:rsidP="00FC3CCE">
      <w:pPr>
        <w:pStyle w:val="Akapitzlist"/>
        <w:numPr>
          <w:ilvl w:val="1"/>
          <w:numId w:val="34"/>
        </w:numPr>
        <w:jc w:val="both"/>
        <w:rPr>
          <w:b/>
          <w:color w:val="000000" w:themeColor="text1"/>
        </w:rPr>
      </w:pPr>
      <w:r w:rsidRPr="00CF5BA5">
        <w:rPr>
          <w:b/>
          <w:color w:val="000000" w:themeColor="text1"/>
        </w:rPr>
        <w:t>Zakres stosowania ST</w:t>
      </w:r>
    </w:p>
    <w:p w:rsidR="00FC3CCE" w:rsidRPr="00CF5BA5" w:rsidRDefault="00FC3CCE" w:rsidP="00FC3CCE">
      <w:pPr>
        <w:pStyle w:val="Tekstpodstawowywcity2"/>
        <w:spacing w:before="120" w:line="240" w:lineRule="auto"/>
        <w:ind w:left="0" w:firstLine="284"/>
        <w:jc w:val="both"/>
        <w:rPr>
          <w:color w:val="000000" w:themeColor="text1"/>
          <w:sz w:val="22"/>
        </w:rPr>
      </w:pPr>
      <w:r w:rsidRPr="00CF5BA5">
        <w:rPr>
          <w:color w:val="000000" w:themeColor="text1"/>
          <w:sz w:val="22"/>
        </w:rPr>
        <w:t>Specyfikacja jest stosowana jako dokument przetargowy i kontraktowy przy zlecaniu i realizacji robót wymienionych w punkcie  1.1.</w:t>
      </w:r>
    </w:p>
    <w:p w:rsidR="00FC3CCE" w:rsidRPr="00CF5BA5" w:rsidRDefault="00FC3CCE" w:rsidP="00FC3CCE">
      <w:pPr>
        <w:numPr>
          <w:ilvl w:val="1"/>
          <w:numId w:val="34"/>
        </w:numPr>
        <w:tabs>
          <w:tab w:val="left" w:pos="0"/>
        </w:tabs>
        <w:jc w:val="both"/>
        <w:rPr>
          <w:b/>
          <w:color w:val="000000" w:themeColor="text1"/>
        </w:rPr>
      </w:pPr>
      <w:r w:rsidRPr="00CF5BA5">
        <w:rPr>
          <w:b/>
          <w:color w:val="000000" w:themeColor="text1"/>
        </w:rPr>
        <w:t>Zakres robót objętych ST</w:t>
      </w:r>
    </w:p>
    <w:p w:rsidR="00FC3CCE" w:rsidRPr="00CF5BA5" w:rsidRDefault="00FC3CCE" w:rsidP="00FC3CCE">
      <w:pPr>
        <w:pStyle w:val="Tekstpodstawowywcity2"/>
        <w:spacing w:before="120" w:line="240" w:lineRule="auto"/>
        <w:ind w:left="0" w:firstLine="284"/>
        <w:jc w:val="both"/>
        <w:rPr>
          <w:color w:val="000000" w:themeColor="text1"/>
          <w:sz w:val="22"/>
        </w:rPr>
      </w:pPr>
      <w:r w:rsidRPr="00CF5BA5">
        <w:rPr>
          <w:color w:val="000000" w:themeColor="text1"/>
          <w:sz w:val="22"/>
        </w:rPr>
        <w:t xml:space="preserve">Ustalenia zawarte w niniejszej specyfikacji mają zastosowanie przy dostarczeniu i montażu: </w:t>
      </w:r>
    </w:p>
    <w:p w:rsidR="00FC3CCE" w:rsidRPr="00CF5BA5" w:rsidRDefault="00FC3CCE" w:rsidP="00FC3CCE">
      <w:pPr>
        <w:pStyle w:val="Akapitzlist"/>
        <w:numPr>
          <w:ilvl w:val="0"/>
          <w:numId w:val="25"/>
        </w:numPr>
        <w:jc w:val="both"/>
        <w:rPr>
          <w:color w:val="000000" w:themeColor="text1"/>
          <w:sz w:val="22"/>
          <w:szCs w:val="28"/>
        </w:rPr>
      </w:pPr>
      <w:r w:rsidRPr="00CF5BA5">
        <w:rPr>
          <w:color w:val="000000" w:themeColor="text1"/>
          <w:sz w:val="22"/>
          <w:szCs w:val="28"/>
        </w:rPr>
        <w:t xml:space="preserve">Urządzeń sportowo-rekreacyjnych: wioślarz, </w:t>
      </w:r>
      <w:proofErr w:type="spellStart"/>
      <w:r w:rsidRPr="00CF5BA5">
        <w:rPr>
          <w:color w:val="000000" w:themeColor="text1"/>
          <w:sz w:val="22"/>
          <w:szCs w:val="28"/>
        </w:rPr>
        <w:t>orbiterek</w:t>
      </w:r>
      <w:proofErr w:type="spellEnd"/>
      <w:r w:rsidRPr="00CF5BA5">
        <w:rPr>
          <w:color w:val="000000" w:themeColor="text1"/>
          <w:sz w:val="22"/>
          <w:szCs w:val="28"/>
        </w:rPr>
        <w:t xml:space="preserve">, biegacz, prasa nożna, twister i </w:t>
      </w:r>
      <w:proofErr w:type="spellStart"/>
      <w:r w:rsidRPr="00CF5BA5">
        <w:rPr>
          <w:color w:val="000000" w:themeColor="text1"/>
          <w:sz w:val="22"/>
          <w:szCs w:val="28"/>
        </w:rPr>
        <w:t>surfer</w:t>
      </w:r>
      <w:proofErr w:type="spellEnd"/>
      <w:r w:rsidRPr="00CF5BA5">
        <w:rPr>
          <w:color w:val="000000" w:themeColor="text1"/>
          <w:sz w:val="22"/>
          <w:szCs w:val="28"/>
        </w:rPr>
        <w:t>.</w:t>
      </w:r>
    </w:p>
    <w:p w:rsidR="00FC3CCE" w:rsidRPr="00CF5BA5" w:rsidRDefault="00FC3CCE" w:rsidP="00FC3CCE">
      <w:pPr>
        <w:pStyle w:val="Akapitzlist"/>
        <w:numPr>
          <w:ilvl w:val="0"/>
          <w:numId w:val="25"/>
        </w:numPr>
        <w:jc w:val="both"/>
        <w:rPr>
          <w:color w:val="000000" w:themeColor="text1"/>
          <w:sz w:val="22"/>
          <w:szCs w:val="28"/>
        </w:rPr>
      </w:pPr>
      <w:r w:rsidRPr="00CF5BA5">
        <w:rPr>
          <w:color w:val="000000" w:themeColor="text1"/>
          <w:sz w:val="22"/>
          <w:szCs w:val="28"/>
        </w:rPr>
        <w:t>Pozostałego wyposażenia: szachownica, ławki parkowe, kosz na śmieci, stojak na rowery.</w:t>
      </w:r>
    </w:p>
    <w:p w:rsidR="00FC3CCE" w:rsidRPr="00CF5BA5" w:rsidRDefault="00FC3CCE" w:rsidP="00FC3CCE">
      <w:pPr>
        <w:jc w:val="both"/>
        <w:rPr>
          <w:color w:val="000000" w:themeColor="text1"/>
        </w:rPr>
      </w:pPr>
    </w:p>
    <w:p w:rsidR="00FC3CCE" w:rsidRPr="00CF5BA5" w:rsidRDefault="00FC3CCE" w:rsidP="00FC3CCE">
      <w:pPr>
        <w:numPr>
          <w:ilvl w:val="1"/>
          <w:numId w:val="34"/>
        </w:numPr>
        <w:tabs>
          <w:tab w:val="left" w:pos="0"/>
        </w:tabs>
        <w:ind w:left="540" w:hanging="540"/>
        <w:jc w:val="both"/>
        <w:rPr>
          <w:b/>
          <w:color w:val="000000" w:themeColor="text1"/>
        </w:rPr>
      </w:pPr>
      <w:r w:rsidRPr="00CF5BA5">
        <w:rPr>
          <w:b/>
          <w:color w:val="000000" w:themeColor="text1"/>
        </w:rPr>
        <w:t>Zakres prac towarzyszących</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 inwentaryzacja powykonawcza usytuowania elementów w terenie,</w:t>
      </w:r>
    </w:p>
    <w:p w:rsidR="00FC3CCE" w:rsidRPr="00CF5BA5" w:rsidRDefault="00FC3CCE" w:rsidP="00FC3CCE">
      <w:pPr>
        <w:tabs>
          <w:tab w:val="left" w:pos="0"/>
        </w:tabs>
        <w:ind w:left="720"/>
        <w:jc w:val="both"/>
        <w:rPr>
          <w:b/>
          <w:color w:val="000000" w:themeColor="text1"/>
        </w:rPr>
      </w:pPr>
    </w:p>
    <w:p w:rsidR="00FC3CCE" w:rsidRPr="00CF5BA5" w:rsidRDefault="00FC3CCE" w:rsidP="00FC3CCE">
      <w:pPr>
        <w:numPr>
          <w:ilvl w:val="1"/>
          <w:numId w:val="34"/>
        </w:numPr>
        <w:tabs>
          <w:tab w:val="left" w:pos="0"/>
        </w:tabs>
        <w:ind w:left="540" w:hanging="540"/>
        <w:jc w:val="both"/>
        <w:rPr>
          <w:b/>
          <w:color w:val="000000" w:themeColor="text1"/>
        </w:rPr>
      </w:pPr>
      <w:r w:rsidRPr="00CF5BA5">
        <w:rPr>
          <w:b/>
          <w:color w:val="000000" w:themeColor="text1"/>
        </w:rPr>
        <w:t>Informacje o terenie budowy</w:t>
      </w:r>
    </w:p>
    <w:p w:rsidR="00FC3CCE" w:rsidRPr="00CF5BA5" w:rsidRDefault="00FC3CCE" w:rsidP="00FC3CCE">
      <w:pPr>
        <w:pStyle w:val="Tekstpodstawowywcity2"/>
        <w:spacing w:before="120" w:line="240" w:lineRule="auto"/>
        <w:ind w:left="0" w:firstLine="284"/>
        <w:jc w:val="both"/>
        <w:rPr>
          <w:color w:val="000000" w:themeColor="text1"/>
          <w:sz w:val="22"/>
        </w:rPr>
      </w:pPr>
      <w:r w:rsidRPr="00CF5BA5">
        <w:rPr>
          <w:color w:val="000000" w:themeColor="text1"/>
          <w:sz w:val="22"/>
        </w:rPr>
        <w:t>Wszelkie niezbędne informacje o terenie budowy zawarto w ST B.0 Warunki Ogólne</w:t>
      </w:r>
    </w:p>
    <w:p w:rsidR="00FC3CCE" w:rsidRPr="00CF5BA5" w:rsidRDefault="00FC3CCE" w:rsidP="00FC3CCE">
      <w:pPr>
        <w:numPr>
          <w:ilvl w:val="1"/>
          <w:numId w:val="34"/>
        </w:numPr>
        <w:tabs>
          <w:tab w:val="left" w:pos="0"/>
        </w:tabs>
        <w:jc w:val="both"/>
        <w:rPr>
          <w:b/>
          <w:color w:val="000000" w:themeColor="text1"/>
        </w:rPr>
      </w:pPr>
      <w:r w:rsidRPr="00CF5BA5">
        <w:rPr>
          <w:b/>
          <w:color w:val="000000" w:themeColor="text1"/>
        </w:rPr>
        <w:t>Określenia podstawowe</w:t>
      </w:r>
    </w:p>
    <w:p w:rsidR="00FC3CCE" w:rsidRPr="00CF5BA5" w:rsidRDefault="00FC3CCE" w:rsidP="00FC3CCE">
      <w:pPr>
        <w:pStyle w:val="Tekstpodstawowywcity2"/>
        <w:spacing w:line="240" w:lineRule="auto"/>
        <w:ind w:left="284" w:firstLine="424"/>
        <w:jc w:val="both"/>
        <w:rPr>
          <w:color w:val="000000" w:themeColor="text1"/>
          <w:sz w:val="22"/>
        </w:rPr>
      </w:pPr>
      <w:r w:rsidRPr="00CF5BA5">
        <w:rPr>
          <w:color w:val="000000" w:themeColor="text1"/>
          <w:sz w:val="22"/>
        </w:rPr>
        <w:t>Określenia podane w niniejszej Specyfikacji są zgodne z obowiązującymi odpowiednimi Polskimi Normami w tym PN-ISO 6707-1:1994 oraz</w:t>
      </w:r>
      <w:r w:rsidRPr="00CF5BA5">
        <w:rPr>
          <w:i/>
          <w:color w:val="000000" w:themeColor="text1"/>
          <w:sz w:val="22"/>
        </w:rPr>
        <w:t xml:space="preserve"> </w:t>
      </w:r>
      <w:r w:rsidRPr="00CF5BA5">
        <w:rPr>
          <w:color w:val="000000" w:themeColor="text1"/>
          <w:sz w:val="22"/>
        </w:rPr>
        <w:t xml:space="preserve"> specyfikacją B.0. „Warunki ogólne”.  </w:t>
      </w:r>
    </w:p>
    <w:p w:rsidR="00FC3CCE" w:rsidRPr="00CF5BA5" w:rsidRDefault="00FC3CCE" w:rsidP="00FC3CCE">
      <w:pPr>
        <w:numPr>
          <w:ilvl w:val="1"/>
          <w:numId w:val="34"/>
        </w:numPr>
        <w:tabs>
          <w:tab w:val="left" w:pos="0"/>
        </w:tabs>
        <w:jc w:val="both"/>
        <w:rPr>
          <w:b/>
          <w:color w:val="000000" w:themeColor="text1"/>
        </w:rPr>
      </w:pPr>
      <w:r w:rsidRPr="00CF5BA5">
        <w:rPr>
          <w:b/>
          <w:color w:val="000000" w:themeColor="text1"/>
          <w:szCs w:val="28"/>
        </w:rPr>
        <w:t>Nazwy i kody robót wg Wspólnego Słownika Zamówień (CPV)</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ab/>
        <w:t>Kod grupy robót: 45200000-9 Roboty budowlane w zakresie wznoszenia kompletnych obiektów budowlanych lub ich części oraz roboty w zakresie inżynierii lądowej i wodnej</w:t>
      </w:r>
    </w:p>
    <w:p w:rsidR="00FC3CCE" w:rsidRPr="00CF5BA5" w:rsidRDefault="00FC3CCE" w:rsidP="00FC3CCE">
      <w:pPr>
        <w:tabs>
          <w:tab w:val="left" w:pos="0"/>
        </w:tabs>
        <w:ind w:left="360"/>
        <w:jc w:val="both"/>
        <w:rPr>
          <w:color w:val="000000" w:themeColor="text1"/>
          <w:sz w:val="22"/>
        </w:rPr>
      </w:pPr>
      <w:r w:rsidRPr="00CF5BA5">
        <w:rPr>
          <w:color w:val="000000" w:themeColor="text1"/>
          <w:sz w:val="22"/>
        </w:rPr>
        <w:tab/>
        <w:t>Kod klasy robót: 45220000-5 Roboty inżynieryjne i budowlane</w:t>
      </w:r>
    </w:p>
    <w:p w:rsidR="00FC3CCE" w:rsidRPr="00CF5BA5" w:rsidRDefault="00FC3CCE" w:rsidP="00FC3CCE">
      <w:pPr>
        <w:pStyle w:val="Tekstpodstawowywcity2"/>
        <w:spacing w:line="240" w:lineRule="auto"/>
        <w:ind w:left="284" w:firstLine="424"/>
        <w:jc w:val="both"/>
        <w:rPr>
          <w:color w:val="000000" w:themeColor="text1"/>
          <w:sz w:val="22"/>
        </w:rPr>
      </w:pPr>
      <w:r w:rsidRPr="00CF5BA5">
        <w:rPr>
          <w:color w:val="000000" w:themeColor="text1"/>
          <w:sz w:val="22"/>
        </w:rPr>
        <w:t>Kod kategorii robót: 45223000-6 Konstrukcje</w:t>
      </w:r>
    </w:p>
    <w:p w:rsidR="00FC3CCE" w:rsidRPr="00CF5BA5" w:rsidRDefault="00FC3CCE" w:rsidP="00FC3CCE">
      <w:pPr>
        <w:numPr>
          <w:ilvl w:val="1"/>
          <w:numId w:val="34"/>
        </w:numPr>
        <w:tabs>
          <w:tab w:val="left" w:pos="0"/>
        </w:tabs>
        <w:jc w:val="both"/>
        <w:rPr>
          <w:b/>
          <w:color w:val="000000" w:themeColor="text1"/>
          <w:szCs w:val="28"/>
        </w:rPr>
      </w:pPr>
      <w:r w:rsidRPr="00CF5BA5">
        <w:rPr>
          <w:b/>
          <w:color w:val="000000" w:themeColor="text1"/>
          <w:szCs w:val="28"/>
        </w:rPr>
        <w:t>Ogólne wymagania dotyczące robót</w:t>
      </w:r>
    </w:p>
    <w:p w:rsidR="00FC3CCE" w:rsidRPr="00CF5BA5" w:rsidRDefault="00FC3CCE" w:rsidP="00FC3CCE">
      <w:pPr>
        <w:pStyle w:val="Tekstpodstawowywcity2"/>
        <w:spacing w:line="240" w:lineRule="auto"/>
        <w:ind w:left="284" w:firstLine="424"/>
        <w:jc w:val="both"/>
        <w:rPr>
          <w:b/>
          <w:color w:val="000000" w:themeColor="text1"/>
        </w:rPr>
      </w:pPr>
      <w:r w:rsidRPr="00CF5BA5">
        <w:rPr>
          <w:color w:val="000000" w:themeColor="text1"/>
          <w:sz w:val="22"/>
        </w:rPr>
        <w:t>Wykonawca robót jest odpowiedzialny za jakość ich wykonania oraz za zgodność z dokumentacją projektową, ST i obowiązującymi normami oraz Prawem budowlanym.</w:t>
      </w:r>
    </w:p>
    <w:p w:rsidR="00FC3CCE" w:rsidRPr="00CF5BA5" w:rsidRDefault="00FC3CCE" w:rsidP="00FC3CCE">
      <w:pPr>
        <w:pStyle w:val="Tekstpodstawowywcity2"/>
        <w:spacing w:line="240" w:lineRule="auto"/>
        <w:ind w:left="0"/>
        <w:rPr>
          <w:color w:val="000000" w:themeColor="text1"/>
          <w:sz w:val="22"/>
        </w:rPr>
      </w:pPr>
      <w:r w:rsidRPr="00CF5BA5">
        <w:rPr>
          <w:b/>
          <w:color w:val="000000" w:themeColor="text1"/>
          <w:sz w:val="22"/>
          <w:szCs w:val="22"/>
        </w:rPr>
        <w:t xml:space="preserve">2. MATERIAŁY I URZĄDZENIA </w:t>
      </w:r>
    </w:p>
    <w:p w:rsidR="00FC3CCE" w:rsidRPr="00CF5BA5" w:rsidRDefault="00FC3CCE" w:rsidP="00FC3CCE">
      <w:pPr>
        <w:autoSpaceDE w:val="0"/>
        <w:autoSpaceDN w:val="0"/>
        <w:adjustRightInd w:val="0"/>
        <w:rPr>
          <w:b/>
          <w:color w:val="000000" w:themeColor="text1"/>
          <w:sz w:val="22"/>
          <w:szCs w:val="22"/>
        </w:rPr>
      </w:pPr>
      <w:r w:rsidRPr="00CF5BA5">
        <w:rPr>
          <w:b/>
          <w:color w:val="000000" w:themeColor="text1"/>
          <w:sz w:val="22"/>
          <w:szCs w:val="22"/>
        </w:rPr>
        <w:t>2.1. Źródła uzyskania materiałów</w:t>
      </w:r>
    </w:p>
    <w:p w:rsidR="00FC3CCE" w:rsidRPr="00CF5BA5" w:rsidRDefault="00FC3CCE" w:rsidP="00FC3CCE">
      <w:pPr>
        <w:jc w:val="both"/>
        <w:rPr>
          <w:color w:val="000000" w:themeColor="text1"/>
          <w:sz w:val="22"/>
        </w:rPr>
      </w:pPr>
      <w:r w:rsidRPr="00CF5BA5">
        <w:rPr>
          <w:b/>
          <w:color w:val="000000" w:themeColor="text1"/>
          <w:sz w:val="22"/>
          <w:szCs w:val="22"/>
        </w:rPr>
        <w:tab/>
      </w:r>
      <w:r w:rsidRPr="00CF5BA5">
        <w:rPr>
          <w:color w:val="000000" w:themeColor="text1"/>
          <w:sz w:val="22"/>
        </w:rPr>
        <w:t xml:space="preserve">Wszystkie wskazane w projekcie elementy projektuje </w:t>
      </w:r>
      <w:proofErr w:type="gramStart"/>
      <w:r w:rsidRPr="00CF5BA5">
        <w:rPr>
          <w:color w:val="000000" w:themeColor="text1"/>
          <w:sz w:val="22"/>
        </w:rPr>
        <w:t>się jako</w:t>
      </w:r>
      <w:proofErr w:type="gramEnd"/>
      <w:r w:rsidRPr="00CF5BA5">
        <w:rPr>
          <w:color w:val="000000" w:themeColor="text1"/>
          <w:sz w:val="22"/>
        </w:rPr>
        <w:t xml:space="preserve"> prefabrykowane, </w:t>
      </w:r>
    </w:p>
    <w:p w:rsidR="00FC3CCE" w:rsidRPr="00CF5BA5" w:rsidRDefault="00FC3CCE" w:rsidP="00FC3CCE">
      <w:pPr>
        <w:jc w:val="both"/>
        <w:rPr>
          <w:color w:val="000000" w:themeColor="text1"/>
          <w:sz w:val="22"/>
        </w:rPr>
      </w:pPr>
      <w:r w:rsidRPr="00CF5BA5">
        <w:rPr>
          <w:color w:val="000000" w:themeColor="text1"/>
          <w:sz w:val="22"/>
        </w:rPr>
        <w:t xml:space="preserve">     przygotowane przez producenta do transportu i </w:t>
      </w:r>
      <w:proofErr w:type="gramStart"/>
      <w:r w:rsidRPr="00CF5BA5">
        <w:rPr>
          <w:color w:val="000000" w:themeColor="text1"/>
          <w:sz w:val="22"/>
        </w:rPr>
        <w:t>montażu .</w:t>
      </w:r>
      <w:proofErr w:type="gramEnd"/>
    </w:p>
    <w:p w:rsidR="00FC3CCE" w:rsidRPr="00CF5BA5" w:rsidRDefault="00FC3CCE" w:rsidP="00FC3CCE">
      <w:pPr>
        <w:pStyle w:val="Tekstpodstawowywcity"/>
        <w:ind w:left="284"/>
        <w:rPr>
          <w:color w:val="000000" w:themeColor="text1"/>
          <w:sz w:val="22"/>
          <w:szCs w:val="22"/>
        </w:rPr>
      </w:pPr>
      <w:r w:rsidRPr="00CF5BA5">
        <w:rPr>
          <w:color w:val="000000" w:themeColor="text1"/>
          <w:sz w:val="22"/>
          <w:szCs w:val="22"/>
        </w:rPr>
        <w:t xml:space="preserve">Co najmniej na 10 </w:t>
      </w:r>
      <w:proofErr w:type="gramStart"/>
      <w:r w:rsidRPr="00CF5BA5">
        <w:rPr>
          <w:color w:val="000000" w:themeColor="text1"/>
          <w:sz w:val="22"/>
          <w:szCs w:val="22"/>
        </w:rPr>
        <w:t>dni  przed</w:t>
      </w:r>
      <w:proofErr w:type="gramEnd"/>
      <w:r w:rsidRPr="00CF5BA5">
        <w:rPr>
          <w:color w:val="000000" w:themeColor="text1"/>
          <w:sz w:val="22"/>
          <w:szCs w:val="22"/>
        </w:rPr>
        <w:t xml:space="preserve"> zaplanowanym wykorzystaniem jakichkolwiek materiałów przeznaczonych do robót Wykonawca przedstawi szczegółowe informacje dotyczące proponowanego źródła wytwarzania, zamawiania lub wydobywania tych materiałów i odpowiednie świadectwa badań laboratoryjnych .Wszystkie materiały i urządzenia powinny spełniać wymagania jakościowe określone PN, aprobatami technicznymi i certyfikatami. </w:t>
      </w:r>
    </w:p>
    <w:p w:rsidR="00FC3CCE" w:rsidRPr="00CF5BA5" w:rsidRDefault="00FC3CCE" w:rsidP="00FC3CCE">
      <w:pPr>
        <w:autoSpaceDE w:val="0"/>
        <w:autoSpaceDN w:val="0"/>
        <w:adjustRightInd w:val="0"/>
        <w:rPr>
          <w:b/>
          <w:color w:val="000000" w:themeColor="text1"/>
          <w:sz w:val="22"/>
          <w:szCs w:val="22"/>
        </w:rPr>
      </w:pPr>
      <w:r w:rsidRPr="00CF5BA5">
        <w:rPr>
          <w:b/>
          <w:color w:val="000000" w:themeColor="text1"/>
          <w:sz w:val="22"/>
          <w:szCs w:val="22"/>
        </w:rPr>
        <w:t>2.2. Materiały nieodpowiadające wymaganiom</w:t>
      </w:r>
    </w:p>
    <w:p w:rsidR="00FC3CCE" w:rsidRPr="00CF5BA5" w:rsidRDefault="00FC3CCE" w:rsidP="00FC3CCE">
      <w:pPr>
        <w:pStyle w:val="Tekstpodstawowywcity"/>
        <w:ind w:left="284" w:firstLine="424"/>
        <w:rPr>
          <w:color w:val="000000" w:themeColor="text1"/>
          <w:sz w:val="22"/>
          <w:szCs w:val="22"/>
        </w:rPr>
      </w:pPr>
      <w:r w:rsidRPr="00CF5BA5">
        <w:rPr>
          <w:color w:val="000000" w:themeColor="text1"/>
          <w:sz w:val="22"/>
          <w:szCs w:val="22"/>
        </w:rPr>
        <w:t xml:space="preserve">Materiały nie odpowiadające wymaganiom zostaną przez </w:t>
      </w:r>
      <w:proofErr w:type="gramStart"/>
      <w:r w:rsidRPr="00CF5BA5">
        <w:rPr>
          <w:color w:val="000000" w:themeColor="text1"/>
          <w:sz w:val="22"/>
          <w:szCs w:val="22"/>
        </w:rPr>
        <w:t>Wykonawcę  wywiezione</w:t>
      </w:r>
      <w:proofErr w:type="gramEnd"/>
      <w:r w:rsidRPr="00CF5BA5">
        <w:rPr>
          <w:color w:val="000000" w:themeColor="text1"/>
          <w:sz w:val="22"/>
          <w:szCs w:val="22"/>
        </w:rPr>
        <w:t xml:space="preserve"> z terenu  budowy, bądź złożone w miejscu wskazanym przez Inspektora Nadzoru. Jeśli Inspektor Nadzoru zezwoli Wykonawcy na użycie tych materiałów do innych robót niż </w:t>
      </w:r>
      <w:proofErr w:type="gramStart"/>
      <w:r w:rsidRPr="00CF5BA5">
        <w:rPr>
          <w:color w:val="000000" w:themeColor="text1"/>
          <w:sz w:val="22"/>
          <w:szCs w:val="22"/>
        </w:rPr>
        <w:t>te,  dla</w:t>
      </w:r>
      <w:proofErr w:type="gramEnd"/>
      <w:r w:rsidRPr="00CF5BA5">
        <w:rPr>
          <w:color w:val="000000" w:themeColor="text1"/>
          <w:sz w:val="22"/>
          <w:szCs w:val="22"/>
        </w:rPr>
        <w:t xml:space="preserve"> których zostały zakupione to koszt tych materiałów zostanie przewartościowany przez Inspektora Nadzoru. Każdy rodzaj robót, w którym znajdują </w:t>
      </w:r>
      <w:proofErr w:type="gramStart"/>
      <w:r w:rsidRPr="00CF5BA5">
        <w:rPr>
          <w:color w:val="000000" w:themeColor="text1"/>
          <w:sz w:val="22"/>
          <w:szCs w:val="22"/>
        </w:rPr>
        <w:t>się  niezbadane</w:t>
      </w:r>
      <w:proofErr w:type="gramEnd"/>
      <w:r w:rsidRPr="00CF5BA5">
        <w:rPr>
          <w:color w:val="000000" w:themeColor="text1"/>
          <w:sz w:val="22"/>
          <w:szCs w:val="22"/>
        </w:rPr>
        <w:t xml:space="preserve"> i nie zaakceptowane materiały, Wykonawca wykonuje na własne ryzyko, licząc się  z jego nie przyjęciem i niezapłaceniem .</w:t>
      </w:r>
    </w:p>
    <w:p w:rsidR="00FC3CCE" w:rsidRPr="00CF5BA5" w:rsidRDefault="00FC3CCE" w:rsidP="00FC3CCE">
      <w:pPr>
        <w:autoSpaceDE w:val="0"/>
        <w:autoSpaceDN w:val="0"/>
        <w:adjustRightInd w:val="0"/>
        <w:rPr>
          <w:b/>
          <w:color w:val="000000" w:themeColor="text1"/>
          <w:sz w:val="22"/>
          <w:szCs w:val="22"/>
        </w:rPr>
      </w:pPr>
      <w:r w:rsidRPr="00CF5BA5">
        <w:rPr>
          <w:b/>
          <w:color w:val="000000" w:themeColor="text1"/>
          <w:sz w:val="22"/>
          <w:szCs w:val="22"/>
        </w:rPr>
        <w:t>2.3. Przechowywanie i składowanie materiałów</w:t>
      </w:r>
    </w:p>
    <w:p w:rsidR="00FC3CCE" w:rsidRPr="00CF5BA5" w:rsidRDefault="00FC3CCE" w:rsidP="00FC3CCE">
      <w:pPr>
        <w:pStyle w:val="Tekstpodstawowywcity"/>
        <w:ind w:firstLine="425"/>
        <w:rPr>
          <w:color w:val="000000" w:themeColor="text1"/>
          <w:sz w:val="22"/>
          <w:szCs w:val="22"/>
        </w:rPr>
      </w:pPr>
      <w:r w:rsidRPr="00CF5BA5">
        <w:rPr>
          <w:color w:val="000000" w:themeColor="text1"/>
          <w:sz w:val="22"/>
          <w:szCs w:val="22"/>
        </w:rPr>
        <w:t xml:space="preserve">Wykonawca zapewni, aby tymczasowo składowane materiały, do czasu gdy będą one potrzebne do robót, były zabezpieczone przed zanieczyszczeniem, zachowały swoją jakość i właściwość do robót i były dostępne do kontroli </w:t>
      </w:r>
      <w:proofErr w:type="gramStart"/>
      <w:r w:rsidRPr="00CF5BA5">
        <w:rPr>
          <w:color w:val="000000" w:themeColor="text1"/>
          <w:sz w:val="22"/>
          <w:szCs w:val="22"/>
        </w:rPr>
        <w:t>przez  Inspektora</w:t>
      </w:r>
      <w:proofErr w:type="gramEnd"/>
      <w:r w:rsidRPr="00CF5BA5">
        <w:rPr>
          <w:color w:val="000000" w:themeColor="text1"/>
          <w:sz w:val="22"/>
          <w:szCs w:val="22"/>
        </w:rPr>
        <w:t xml:space="preserve"> Nadzoru. </w:t>
      </w:r>
      <w:proofErr w:type="gramStart"/>
      <w:r w:rsidRPr="00CF5BA5">
        <w:rPr>
          <w:color w:val="000000" w:themeColor="text1"/>
          <w:sz w:val="22"/>
          <w:szCs w:val="22"/>
        </w:rPr>
        <w:t>Miejsca  czasowego</w:t>
      </w:r>
      <w:proofErr w:type="gramEnd"/>
      <w:r w:rsidRPr="00CF5BA5">
        <w:rPr>
          <w:color w:val="000000" w:themeColor="text1"/>
          <w:sz w:val="22"/>
          <w:szCs w:val="22"/>
        </w:rPr>
        <w:t xml:space="preserve"> składowania będą zlokalizowane w obrębie terenu budowy w miejscach uzgodnionych z Inspektorem Nadzoru lub poza terenem budowy w miejscach organizowanych przez Wykonawcę.</w:t>
      </w:r>
    </w:p>
    <w:p w:rsidR="00FC3CCE" w:rsidRPr="00CF5BA5" w:rsidRDefault="00FC3CCE" w:rsidP="00FC3CCE">
      <w:pPr>
        <w:autoSpaceDE w:val="0"/>
        <w:autoSpaceDN w:val="0"/>
        <w:adjustRightInd w:val="0"/>
        <w:rPr>
          <w:rFonts w:ascii="Arial" w:hAnsi="Arial" w:cs="Arial"/>
          <w:b/>
          <w:color w:val="000000" w:themeColor="text1"/>
          <w:sz w:val="22"/>
          <w:szCs w:val="22"/>
        </w:rPr>
      </w:pPr>
    </w:p>
    <w:p w:rsidR="00FC3CCE" w:rsidRPr="00CF5BA5" w:rsidRDefault="00FC3CCE" w:rsidP="00FC3CCE">
      <w:pPr>
        <w:autoSpaceDE w:val="0"/>
        <w:autoSpaceDN w:val="0"/>
        <w:adjustRightInd w:val="0"/>
        <w:outlineLvl w:val="0"/>
        <w:rPr>
          <w:b/>
          <w:color w:val="000000" w:themeColor="text1"/>
          <w:sz w:val="22"/>
          <w:szCs w:val="22"/>
        </w:rPr>
      </w:pPr>
      <w:r w:rsidRPr="00CF5BA5">
        <w:rPr>
          <w:b/>
          <w:color w:val="000000" w:themeColor="text1"/>
          <w:sz w:val="22"/>
          <w:szCs w:val="22"/>
        </w:rPr>
        <w:t>3. SPRZĘT</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r w:rsidRPr="00CF5BA5">
        <w:rPr>
          <w:color w:val="000000" w:themeColor="text1"/>
          <w:sz w:val="22"/>
          <w:szCs w:val="22"/>
        </w:rPr>
        <w:tab/>
        <w:t xml:space="preserve">Wykonawca zobowiązany jest do używania tylko takiego sprzętu, który nie spowoduje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niekorzystnego wpływu </w:t>
      </w:r>
      <w:proofErr w:type="gramStart"/>
      <w:r w:rsidRPr="00CF5BA5">
        <w:rPr>
          <w:color w:val="000000" w:themeColor="text1"/>
          <w:sz w:val="22"/>
          <w:szCs w:val="22"/>
        </w:rPr>
        <w:t>na   jakość</w:t>
      </w:r>
      <w:proofErr w:type="gramEnd"/>
      <w:r w:rsidRPr="00CF5BA5">
        <w:rPr>
          <w:color w:val="000000" w:themeColor="text1"/>
          <w:sz w:val="22"/>
          <w:szCs w:val="22"/>
        </w:rPr>
        <w:t xml:space="preserve"> wykonywanych robót.  </w:t>
      </w:r>
      <w:proofErr w:type="gramStart"/>
      <w:r w:rsidRPr="00CF5BA5">
        <w:rPr>
          <w:color w:val="000000" w:themeColor="text1"/>
          <w:sz w:val="22"/>
          <w:szCs w:val="22"/>
        </w:rPr>
        <w:t>Sprzęt  używany</w:t>
      </w:r>
      <w:proofErr w:type="gramEnd"/>
      <w:r w:rsidRPr="00CF5BA5">
        <w:rPr>
          <w:color w:val="000000" w:themeColor="text1"/>
          <w:sz w:val="22"/>
          <w:szCs w:val="22"/>
        </w:rPr>
        <w:t xml:space="preserve"> do robót  powinien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być zgodny z ofertą Wykonawcy i odpowiadać </w:t>
      </w:r>
      <w:proofErr w:type="gramStart"/>
      <w:r w:rsidRPr="00CF5BA5">
        <w:rPr>
          <w:color w:val="000000" w:themeColor="text1"/>
          <w:sz w:val="22"/>
          <w:szCs w:val="22"/>
        </w:rPr>
        <w:t>pod  względem</w:t>
      </w:r>
      <w:proofErr w:type="gramEnd"/>
      <w:r w:rsidRPr="00CF5BA5">
        <w:rPr>
          <w:color w:val="000000" w:themeColor="text1"/>
          <w:sz w:val="22"/>
          <w:szCs w:val="22"/>
        </w:rPr>
        <w:t xml:space="preserve"> typów i ilości   wskazaniom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zawartym w ST. Liczba i wydajność </w:t>
      </w:r>
      <w:proofErr w:type="gramStart"/>
      <w:r w:rsidRPr="00CF5BA5">
        <w:rPr>
          <w:color w:val="000000" w:themeColor="text1"/>
          <w:sz w:val="22"/>
          <w:szCs w:val="22"/>
        </w:rPr>
        <w:t>sprzętu    biedzie</w:t>
      </w:r>
      <w:proofErr w:type="gramEnd"/>
      <w:r w:rsidRPr="00CF5BA5">
        <w:rPr>
          <w:color w:val="000000" w:themeColor="text1"/>
          <w:sz w:val="22"/>
          <w:szCs w:val="22"/>
        </w:rPr>
        <w:t xml:space="preserve"> gwarantować  przeprowadzenie robót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zgodnie </w:t>
      </w:r>
      <w:proofErr w:type="gramStart"/>
      <w:r w:rsidRPr="00CF5BA5">
        <w:rPr>
          <w:color w:val="000000" w:themeColor="text1"/>
          <w:sz w:val="22"/>
          <w:szCs w:val="22"/>
        </w:rPr>
        <w:t>z  zasadami</w:t>
      </w:r>
      <w:proofErr w:type="gramEnd"/>
      <w:r w:rsidRPr="00CF5BA5">
        <w:rPr>
          <w:color w:val="000000" w:themeColor="text1"/>
          <w:sz w:val="22"/>
          <w:szCs w:val="22"/>
        </w:rPr>
        <w:t xml:space="preserve"> określonymi w dokumentacji projektowej , wskazaniach Inspektora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Nadzoru w </w:t>
      </w:r>
      <w:proofErr w:type="gramStart"/>
      <w:r w:rsidRPr="00CF5BA5">
        <w:rPr>
          <w:color w:val="000000" w:themeColor="text1"/>
          <w:sz w:val="22"/>
          <w:szCs w:val="22"/>
        </w:rPr>
        <w:t>terminie   przewidzianym</w:t>
      </w:r>
      <w:proofErr w:type="gramEnd"/>
      <w:r w:rsidRPr="00CF5BA5">
        <w:rPr>
          <w:color w:val="000000" w:themeColor="text1"/>
          <w:sz w:val="22"/>
          <w:szCs w:val="22"/>
        </w:rPr>
        <w:t xml:space="preserve"> umową.   Sprzęt będący własnością Wykonawcy lub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wynajęty </w:t>
      </w:r>
      <w:proofErr w:type="gramStart"/>
      <w:r w:rsidRPr="00CF5BA5">
        <w:rPr>
          <w:color w:val="000000" w:themeColor="text1"/>
          <w:sz w:val="22"/>
          <w:szCs w:val="22"/>
        </w:rPr>
        <w:t>do  wykonania</w:t>
      </w:r>
      <w:proofErr w:type="gramEnd"/>
      <w:r w:rsidRPr="00CF5BA5">
        <w:rPr>
          <w:color w:val="000000" w:themeColor="text1"/>
          <w:sz w:val="22"/>
          <w:szCs w:val="22"/>
        </w:rPr>
        <w:t xml:space="preserve">  robót ma być  utrzymywany w dobrym stanie i gotowości do pracy.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Będzie </w:t>
      </w:r>
      <w:proofErr w:type="gramStart"/>
      <w:r w:rsidRPr="00CF5BA5">
        <w:rPr>
          <w:color w:val="000000" w:themeColor="text1"/>
          <w:sz w:val="22"/>
          <w:szCs w:val="22"/>
        </w:rPr>
        <w:t>on  zgodny</w:t>
      </w:r>
      <w:proofErr w:type="gramEnd"/>
      <w:r w:rsidRPr="00CF5BA5">
        <w:rPr>
          <w:color w:val="000000" w:themeColor="text1"/>
          <w:sz w:val="22"/>
          <w:szCs w:val="22"/>
        </w:rPr>
        <w:t xml:space="preserve"> z normami ochrony  środowiska i  przepisami dotyczącymi jego</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użytkowania</w:t>
      </w:r>
      <w:proofErr w:type="gramEnd"/>
      <w:r w:rsidRPr="00CF5BA5">
        <w:rPr>
          <w:color w:val="000000" w:themeColor="text1"/>
          <w:sz w:val="22"/>
          <w:szCs w:val="22"/>
        </w:rPr>
        <w:t xml:space="preserve">.  Wykonawca dostarczy Inspektorowi Nadzoru </w:t>
      </w:r>
      <w:proofErr w:type="gramStart"/>
      <w:r w:rsidRPr="00CF5BA5">
        <w:rPr>
          <w:color w:val="000000" w:themeColor="text1"/>
          <w:sz w:val="22"/>
          <w:szCs w:val="22"/>
        </w:rPr>
        <w:t>kopie  dokumentów</w:t>
      </w:r>
      <w:proofErr w:type="gramEnd"/>
      <w:r w:rsidRPr="00CF5BA5">
        <w:rPr>
          <w:color w:val="000000" w:themeColor="text1"/>
          <w:sz w:val="22"/>
          <w:szCs w:val="22"/>
        </w:rPr>
        <w:t xml:space="preserve">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potwierdzających  dopuszczenie</w:t>
      </w:r>
      <w:proofErr w:type="gramEnd"/>
      <w:r w:rsidRPr="00CF5BA5">
        <w:rPr>
          <w:color w:val="000000" w:themeColor="text1"/>
          <w:sz w:val="22"/>
          <w:szCs w:val="22"/>
        </w:rPr>
        <w:t xml:space="preserve"> sprzętu do  użytkowania, tam gdzie jest to   wymagane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przepisami</w:t>
      </w:r>
      <w:proofErr w:type="gramEnd"/>
      <w:r w:rsidRPr="00CF5BA5">
        <w:rPr>
          <w:color w:val="000000" w:themeColor="text1"/>
          <w:sz w:val="22"/>
          <w:szCs w:val="22"/>
        </w:rPr>
        <w:t xml:space="preserve">. Jakikolwiek sprzęt, maszyny, urządzenia i narzędzia </w:t>
      </w:r>
      <w:proofErr w:type="gramStart"/>
      <w:r w:rsidRPr="00CF5BA5">
        <w:rPr>
          <w:color w:val="000000" w:themeColor="text1"/>
          <w:sz w:val="22"/>
          <w:szCs w:val="22"/>
        </w:rPr>
        <w:t>nie gwarantujące</w:t>
      </w:r>
      <w:proofErr w:type="gramEnd"/>
      <w:r w:rsidRPr="00CF5BA5">
        <w:rPr>
          <w:color w:val="000000" w:themeColor="text1"/>
          <w:sz w:val="22"/>
          <w:szCs w:val="22"/>
        </w:rPr>
        <w:t xml:space="preserve">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zachowania   warunków</w:t>
      </w:r>
      <w:proofErr w:type="gramEnd"/>
      <w:r w:rsidRPr="00CF5BA5">
        <w:rPr>
          <w:color w:val="000000" w:themeColor="text1"/>
          <w:sz w:val="22"/>
          <w:szCs w:val="22"/>
        </w:rPr>
        <w:t xml:space="preserve"> umowy zostaną  przez Inspektora Nadzoru zdyskwalifikowane i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niedopuszczone  do</w:t>
      </w:r>
      <w:proofErr w:type="gramEnd"/>
      <w:r w:rsidRPr="00CF5BA5">
        <w:rPr>
          <w:color w:val="000000" w:themeColor="text1"/>
          <w:sz w:val="22"/>
          <w:szCs w:val="22"/>
        </w:rPr>
        <w:t xml:space="preserve">  robót.</w:t>
      </w:r>
    </w:p>
    <w:p w:rsidR="00FC3CCE" w:rsidRPr="00CF5BA5" w:rsidRDefault="00FC3CCE" w:rsidP="00FC3CCE">
      <w:pPr>
        <w:autoSpaceDE w:val="0"/>
        <w:autoSpaceDN w:val="0"/>
        <w:adjustRightInd w:val="0"/>
        <w:rPr>
          <w:color w:val="000000" w:themeColor="text1"/>
          <w:sz w:val="22"/>
          <w:szCs w:val="22"/>
        </w:rPr>
      </w:pPr>
    </w:p>
    <w:p w:rsidR="00FC3CCE" w:rsidRPr="00CF5BA5" w:rsidRDefault="00FC3CCE" w:rsidP="00FC3CCE">
      <w:pPr>
        <w:autoSpaceDE w:val="0"/>
        <w:autoSpaceDN w:val="0"/>
        <w:adjustRightInd w:val="0"/>
        <w:outlineLvl w:val="0"/>
        <w:rPr>
          <w:b/>
          <w:color w:val="000000" w:themeColor="text1"/>
          <w:sz w:val="22"/>
          <w:szCs w:val="22"/>
        </w:rPr>
      </w:pPr>
      <w:r w:rsidRPr="00CF5BA5">
        <w:rPr>
          <w:b/>
          <w:color w:val="000000" w:themeColor="text1"/>
          <w:sz w:val="22"/>
          <w:szCs w:val="22"/>
        </w:rPr>
        <w:t>4. TRANSPORT</w:t>
      </w:r>
    </w:p>
    <w:p w:rsidR="00FC3CCE" w:rsidRPr="00CF5BA5" w:rsidRDefault="00FC3CCE" w:rsidP="00FC3CCE">
      <w:pPr>
        <w:pStyle w:val="Tekstpodstawowy"/>
        <w:ind w:left="284" w:firstLine="424"/>
        <w:rPr>
          <w:color w:val="000000" w:themeColor="text1"/>
          <w:sz w:val="22"/>
          <w:szCs w:val="22"/>
        </w:rPr>
      </w:pPr>
      <w:r w:rsidRPr="00CF5BA5">
        <w:rPr>
          <w:color w:val="000000" w:themeColor="text1"/>
          <w:sz w:val="22"/>
          <w:szCs w:val="22"/>
        </w:rPr>
        <w:t xml:space="preserve">Wykonawca stosować się biedzie do ustawowych </w:t>
      </w:r>
      <w:proofErr w:type="gramStart"/>
      <w:r w:rsidRPr="00CF5BA5">
        <w:rPr>
          <w:color w:val="000000" w:themeColor="text1"/>
          <w:sz w:val="22"/>
          <w:szCs w:val="22"/>
        </w:rPr>
        <w:t>ograniczeń  obciążenia</w:t>
      </w:r>
      <w:proofErr w:type="gramEnd"/>
      <w:r w:rsidRPr="00CF5BA5">
        <w:rPr>
          <w:color w:val="000000" w:themeColor="text1"/>
          <w:sz w:val="22"/>
          <w:szCs w:val="22"/>
        </w:rPr>
        <w:t xml:space="preserve"> na oś przy transporcie materiałów sprzętu na i z terenu robót. Uzyska on wszelkie niezbędne pozwolenia od władz co do przewozu nietypowych ładunków i w sposób ciągły będzie o każdym takim przewozie powiadamiał Inspektora Nadzoru Wykonawca jest zobowiązany do stosowania tylko takich środków transportu, które nie wpłyną niekorzystnie na jakość </w:t>
      </w:r>
      <w:proofErr w:type="gramStart"/>
      <w:r w:rsidRPr="00CF5BA5">
        <w:rPr>
          <w:color w:val="000000" w:themeColor="text1"/>
          <w:sz w:val="22"/>
          <w:szCs w:val="22"/>
        </w:rPr>
        <w:t>wykonywanych  robót</w:t>
      </w:r>
      <w:proofErr w:type="gramEnd"/>
      <w:r w:rsidRPr="00CF5BA5">
        <w:rPr>
          <w:color w:val="000000" w:themeColor="text1"/>
          <w:sz w:val="22"/>
          <w:szCs w:val="22"/>
        </w:rPr>
        <w:t xml:space="preserve"> i właściwości przewożonych materiałów. Liczba środków transportu będzie zapewniać prowadzenie robót zgodnie z zasadami określonymi w dokumentacji projektowej, ST </w:t>
      </w:r>
      <w:proofErr w:type="gramStart"/>
      <w:r w:rsidRPr="00CF5BA5">
        <w:rPr>
          <w:color w:val="000000" w:themeColor="text1"/>
          <w:sz w:val="22"/>
          <w:szCs w:val="22"/>
        </w:rPr>
        <w:t>i  wskazaniach</w:t>
      </w:r>
      <w:proofErr w:type="gramEnd"/>
      <w:r w:rsidRPr="00CF5BA5">
        <w:rPr>
          <w:color w:val="000000" w:themeColor="text1"/>
          <w:sz w:val="22"/>
          <w:szCs w:val="22"/>
        </w:rPr>
        <w:t xml:space="preserve"> Inspektora Nadzoru, w terminie przewidzianym umową.  środki transportu nie odpowiadające warunkom dopuszczalnych </w:t>
      </w:r>
      <w:proofErr w:type="gramStart"/>
      <w:r w:rsidRPr="00CF5BA5">
        <w:rPr>
          <w:color w:val="000000" w:themeColor="text1"/>
          <w:sz w:val="22"/>
          <w:szCs w:val="22"/>
        </w:rPr>
        <w:t>obciążeń  na</w:t>
      </w:r>
      <w:proofErr w:type="gramEnd"/>
      <w:r w:rsidRPr="00CF5BA5">
        <w:rPr>
          <w:color w:val="000000" w:themeColor="text1"/>
          <w:sz w:val="22"/>
          <w:szCs w:val="22"/>
        </w:rPr>
        <w:t xml:space="preserve"> osie mnogą  być użyte przez Wykonawcę pod warunkiem przywrócenia do stanu pierwotnego użytkowanych  odcinków dróg publicznych na koszt Wykonawcy. Wykonawca będzie usuwać na bieżąco, </w:t>
      </w:r>
      <w:proofErr w:type="gramStart"/>
      <w:r w:rsidRPr="00CF5BA5">
        <w:rPr>
          <w:color w:val="000000" w:themeColor="text1"/>
          <w:sz w:val="22"/>
          <w:szCs w:val="22"/>
        </w:rPr>
        <w:t>na  własny</w:t>
      </w:r>
      <w:proofErr w:type="gramEnd"/>
      <w:r w:rsidRPr="00CF5BA5">
        <w:rPr>
          <w:color w:val="000000" w:themeColor="text1"/>
          <w:sz w:val="22"/>
          <w:szCs w:val="22"/>
        </w:rPr>
        <w:t xml:space="preserve"> koszt, wszelkie zanieczyszczenia spowodowane jego pojazdami na drogach  publicznych oraz dojazdach do terenu budowy.</w:t>
      </w:r>
    </w:p>
    <w:p w:rsidR="00FC3CCE" w:rsidRPr="00CF5BA5" w:rsidRDefault="00FC3CCE" w:rsidP="00FC3CCE">
      <w:pPr>
        <w:autoSpaceDE w:val="0"/>
        <w:autoSpaceDN w:val="0"/>
        <w:adjustRightInd w:val="0"/>
        <w:outlineLvl w:val="0"/>
        <w:rPr>
          <w:b/>
          <w:color w:val="000000" w:themeColor="text1"/>
          <w:sz w:val="22"/>
          <w:szCs w:val="22"/>
        </w:rPr>
      </w:pPr>
      <w:r w:rsidRPr="00CF5BA5">
        <w:rPr>
          <w:b/>
          <w:color w:val="000000" w:themeColor="text1"/>
          <w:sz w:val="22"/>
          <w:szCs w:val="22"/>
        </w:rPr>
        <w:t>5. WYKONANIE ROBÓT</w:t>
      </w:r>
    </w:p>
    <w:p w:rsidR="00FC3CCE" w:rsidRPr="00CF5BA5" w:rsidRDefault="00FC3CCE" w:rsidP="00FC3CCE">
      <w:pPr>
        <w:autoSpaceDE w:val="0"/>
        <w:autoSpaceDN w:val="0"/>
        <w:adjustRightInd w:val="0"/>
        <w:rPr>
          <w:b/>
          <w:color w:val="000000" w:themeColor="text1"/>
          <w:sz w:val="22"/>
          <w:szCs w:val="22"/>
        </w:rPr>
      </w:pPr>
    </w:p>
    <w:p w:rsidR="00FC3CCE" w:rsidRPr="00CF5BA5" w:rsidRDefault="00FC3CCE" w:rsidP="00FC3CCE">
      <w:pPr>
        <w:autoSpaceDE w:val="0"/>
        <w:autoSpaceDN w:val="0"/>
        <w:adjustRightInd w:val="0"/>
        <w:outlineLvl w:val="0"/>
        <w:rPr>
          <w:b/>
          <w:color w:val="000000" w:themeColor="text1"/>
          <w:sz w:val="22"/>
          <w:szCs w:val="22"/>
        </w:rPr>
      </w:pPr>
      <w:r w:rsidRPr="00CF5BA5">
        <w:rPr>
          <w:b/>
          <w:color w:val="000000" w:themeColor="text1"/>
          <w:sz w:val="22"/>
          <w:szCs w:val="22"/>
        </w:rPr>
        <w:t>5.1. Ogólne zasady wykonywania robót</w:t>
      </w:r>
    </w:p>
    <w:p w:rsidR="00FC3CCE" w:rsidRPr="00CF5BA5" w:rsidRDefault="00FC3CCE" w:rsidP="00FC3CCE">
      <w:pPr>
        <w:pStyle w:val="Wcicienormalne"/>
        <w:ind w:left="284" w:firstLine="424"/>
        <w:rPr>
          <w:color w:val="000000" w:themeColor="text1"/>
          <w:sz w:val="22"/>
          <w:szCs w:val="22"/>
        </w:rPr>
      </w:pPr>
      <w:r w:rsidRPr="00CF5BA5">
        <w:rPr>
          <w:color w:val="000000" w:themeColor="text1"/>
          <w:sz w:val="22"/>
          <w:szCs w:val="22"/>
        </w:rPr>
        <w:t xml:space="preserve">Wykonawca jest odpowiedzialny za prowadzenie robót zgodnie z umową oraz za jakość zastosowanych materiałów wykonywanych robót, za ich zgodność z </w:t>
      </w:r>
      <w:proofErr w:type="gramStart"/>
      <w:r w:rsidRPr="00CF5BA5">
        <w:rPr>
          <w:color w:val="000000" w:themeColor="text1"/>
          <w:sz w:val="22"/>
          <w:szCs w:val="22"/>
        </w:rPr>
        <w:t>dokumentacją  projektową</w:t>
      </w:r>
      <w:proofErr w:type="gramEnd"/>
      <w:r w:rsidRPr="00CF5BA5">
        <w:rPr>
          <w:color w:val="000000" w:themeColor="text1"/>
          <w:sz w:val="22"/>
          <w:szCs w:val="22"/>
        </w:rPr>
        <w:t xml:space="preserve"> wymaganiami ST oraz poleceniami Inspektora Nadzoru. Wykonawca ponosi </w:t>
      </w:r>
      <w:proofErr w:type="gramStart"/>
      <w:r w:rsidRPr="00CF5BA5">
        <w:rPr>
          <w:color w:val="000000" w:themeColor="text1"/>
          <w:sz w:val="22"/>
          <w:szCs w:val="22"/>
        </w:rPr>
        <w:t>odpowiedzialność  za</w:t>
      </w:r>
      <w:proofErr w:type="gramEnd"/>
      <w:r w:rsidRPr="00CF5BA5">
        <w:rPr>
          <w:color w:val="000000" w:themeColor="text1"/>
          <w:sz w:val="22"/>
          <w:szCs w:val="22"/>
        </w:rPr>
        <w:t xml:space="preserve"> dokładne wytyczenie w planie i wyznaczenie wysokości wszystkich elementów robót zgodnie z wymiarami i rzędnymi określonymi w dokumentacji projektowej lub przekazanymi na piśmie przez Inspektora Nadzoru. Następstwa jakiegokolwiek błędu spowodowanego przez Wykonawcę </w:t>
      </w:r>
      <w:proofErr w:type="gramStart"/>
      <w:r w:rsidRPr="00CF5BA5">
        <w:rPr>
          <w:color w:val="000000" w:themeColor="text1"/>
          <w:sz w:val="22"/>
          <w:szCs w:val="22"/>
        </w:rPr>
        <w:t>w  wytyczeniu</w:t>
      </w:r>
      <w:proofErr w:type="gramEnd"/>
      <w:r w:rsidRPr="00CF5BA5">
        <w:rPr>
          <w:color w:val="000000" w:themeColor="text1"/>
          <w:sz w:val="22"/>
          <w:szCs w:val="22"/>
        </w:rPr>
        <w:t xml:space="preserve"> i wyznaczaniu robót zostaną, jeśli wymagać tego będzie Inspektor Nadzoru, poprawione przez Wykonawcę na własny koszt. Sprawdzenie wytyczenia robót lub wyznaczenia wysokości przez Inspektora Nadzoru nie zwalnia Wykonawcy </w:t>
      </w:r>
      <w:proofErr w:type="gramStart"/>
      <w:r w:rsidRPr="00CF5BA5">
        <w:rPr>
          <w:color w:val="000000" w:themeColor="text1"/>
          <w:sz w:val="22"/>
          <w:szCs w:val="22"/>
        </w:rPr>
        <w:t>od  odpowiedzialności</w:t>
      </w:r>
      <w:proofErr w:type="gramEnd"/>
      <w:r w:rsidRPr="00CF5BA5">
        <w:rPr>
          <w:color w:val="000000" w:themeColor="text1"/>
          <w:sz w:val="22"/>
          <w:szCs w:val="22"/>
        </w:rPr>
        <w:t xml:space="preserve"> za ich dokładność . Decyzje Inspektora Nadzoru dotyczące akceptacji lub odrzucenia materiałów i elementów robót </w:t>
      </w:r>
      <w:proofErr w:type="gramStart"/>
      <w:r w:rsidRPr="00CF5BA5">
        <w:rPr>
          <w:color w:val="000000" w:themeColor="text1"/>
          <w:sz w:val="22"/>
          <w:szCs w:val="22"/>
        </w:rPr>
        <w:t>będą  oparte</w:t>
      </w:r>
      <w:proofErr w:type="gramEnd"/>
      <w:r w:rsidRPr="00CF5BA5">
        <w:rPr>
          <w:color w:val="000000" w:themeColor="text1"/>
          <w:sz w:val="22"/>
          <w:szCs w:val="22"/>
        </w:rPr>
        <w:t xml:space="preserve"> na wymaganiach sformułowanych w umowie, dokumentacji projektowej i w ST, a także w normach i wytycznych. Przy podejmowaniu decyzji </w:t>
      </w:r>
      <w:proofErr w:type="gramStart"/>
      <w:r w:rsidRPr="00CF5BA5">
        <w:rPr>
          <w:color w:val="000000" w:themeColor="text1"/>
          <w:sz w:val="22"/>
          <w:szCs w:val="22"/>
        </w:rPr>
        <w:t>Inspektor  Nadzoru</w:t>
      </w:r>
      <w:proofErr w:type="gramEnd"/>
      <w:r w:rsidRPr="00CF5BA5">
        <w:rPr>
          <w:color w:val="000000" w:themeColor="text1"/>
          <w:sz w:val="22"/>
          <w:szCs w:val="22"/>
        </w:rPr>
        <w:t xml:space="preserve"> uwzględni wyniki badań materiałów i robót, rozrzuty normalnie występujące przy produkcji i przy badaniach  materiałów.</w:t>
      </w:r>
    </w:p>
    <w:p w:rsidR="00FC3CCE" w:rsidRPr="00CF5BA5" w:rsidRDefault="00FC3CCE" w:rsidP="00FC3CCE">
      <w:pPr>
        <w:pStyle w:val="Wcicienormalne"/>
        <w:ind w:left="0"/>
        <w:rPr>
          <w:b/>
          <w:color w:val="000000" w:themeColor="text1"/>
          <w:sz w:val="22"/>
          <w:szCs w:val="22"/>
        </w:rPr>
      </w:pPr>
      <w:r w:rsidRPr="00CF5BA5">
        <w:rPr>
          <w:b/>
          <w:color w:val="000000" w:themeColor="text1"/>
          <w:sz w:val="22"/>
          <w:szCs w:val="22"/>
        </w:rPr>
        <w:t>5.2. Montaż urządzeń.</w:t>
      </w:r>
    </w:p>
    <w:p w:rsidR="00FC3CCE" w:rsidRPr="00CF5BA5" w:rsidRDefault="00FC3CCE" w:rsidP="00FC3CCE">
      <w:pPr>
        <w:pStyle w:val="Wcicienormalne"/>
        <w:ind w:left="0"/>
        <w:rPr>
          <w:b/>
          <w:color w:val="000000" w:themeColor="text1"/>
          <w:sz w:val="22"/>
          <w:szCs w:val="22"/>
        </w:rPr>
      </w:pPr>
    </w:p>
    <w:p w:rsidR="00FC3CCE" w:rsidRPr="00CF5BA5" w:rsidRDefault="00FC3CCE" w:rsidP="00FC3CCE">
      <w:pPr>
        <w:jc w:val="both"/>
        <w:rPr>
          <w:b/>
          <w:color w:val="000000" w:themeColor="text1"/>
          <w:sz w:val="22"/>
        </w:rPr>
      </w:pPr>
      <w:r w:rsidRPr="00CF5BA5">
        <w:rPr>
          <w:b/>
          <w:color w:val="000000" w:themeColor="text1"/>
          <w:sz w:val="22"/>
          <w:szCs w:val="22"/>
        </w:rPr>
        <w:tab/>
      </w:r>
      <w:r w:rsidRPr="00CF5BA5">
        <w:rPr>
          <w:b/>
          <w:color w:val="000000" w:themeColor="text1"/>
          <w:sz w:val="22"/>
        </w:rPr>
        <w:t>Ławki parkowe o wymiarach siedziska</w:t>
      </w:r>
      <w:proofErr w:type="gramStart"/>
      <w:r w:rsidRPr="00CF5BA5">
        <w:rPr>
          <w:b/>
          <w:color w:val="000000" w:themeColor="text1"/>
          <w:sz w:val="22"/>
        </w:rPr>
        <w:t xml:space="preserve"> 1,98x</w:t>
      </w:r>
      <w:proofErr w:type="gramEnd"/>
      <w:r w:rsidRPr="00CF5BA5">
        <w:rPr>
          <w:b/>
          <w:color w:val="000000" w:themeColor="text1"/>
          <w:sz w:val="22"/>
        </w:rPr>
        <w:t>0,56 m i wys. 0,76 m – szt. 4.</w:t>
      </w:r>
    </w:p>
    <w:p w:rsidR="00FC3CCE" w:rsidRPr="00CF5BA5" w:rsidRDefault="00FC3CCE" w:rsidP="00FC3CCE">
      <w:pPr>
        <w:ind w:left="180"/>
        <w:jc w:val="both"/>
        <w:rPr>
          <w:color w:val="000000" w:themeColor="text1"/>
          <w:sz w:val="22"/>
        </w:rPr>
      </w:pPr>
      <w:r w:rsidRPr="00CF5BA5">
        <w:rPr>
          <w:color w:val="000000" w:themeColor="text1"/>
          <w:sz w:val="22"/>
        </w:rPr>
        <w:t xml:space="preserve">Stelaż wykonany ze stali malowanej proszkowo na czarno. Siedzisko wykonane z </w:t>
      </w:r>
      <w:proofErr w:type="gramStart"/>
      <w:r w:rsidRPr="00CF5BA5">
        <w:rPr>
          <w:color w:val="000000" w:themeColor="text1"/>
          <w:sz w:val="22"/>
        </w:rPr>
        <w:t>lakierowanego  drewna</w:t>
      </w:r>
      <w:proofErr w:type="gramEnd"/>
      <w:r w:rsidRPr="00CF5BA5">
        <w:rPr>
          <w:color w:val="000000" w:themeColor="text1"/>
          <w:sz w:val="22"/>
        </w:rPr>
        <w:t xml:space="preserve"> świerkowego (kolor drewna </w:t>
      </w:r>
      <w:proofErr w:type="spellStart"/>
      <w:r w:rsidRPr="00CF5BA5">
        <w:rPr>
          <w:color w:val="000000" w:themeColor="text1"/>
          <w:sz w:val="22"/>
        </w:rPr>
        <w:t>teak</w:t>
      </w:r>
      <w:proofErr w:type="spellEnd"/>
      <w:r w:rsidRPr="00CF5BA5">
        <w:rPr>
          <w:color w:val="000000" w:themeColor="text1"/>
          <w:sz w:val="22"/>
        </w:rPr>
        <w:t xml:space="preserve">). </w:t>
      </w:r>
      <w:proofErr w:type="gramStart"/>
      <w:r w:rsidRPr="00CF5BA5">
        <w:rPr>
          <w:color w:val="000000" w:themeColor="text1"/>
          <w:sz w:val="22"/>
        </w:rPr>
        <w:t>Ławka  montowana</w:t>
      </w:r>
      <w:proofErr w:type="gramEnd"/>
      <w:r w:rsidRPr="00CF5BA5">
        <w:rPr>
          <w:color w:val="000000" w:themeColor="text1"/>
          <w:sz w:val="22"/>
        </w:rPr>
        <w:t xml:space="preserve">  do podłoża poprzez zabetonowanie. </w:t>
      </w:r>
    </w:p>
    <w:p w:rsidR="00FC3CCE" w:rsidRPr="00CF5BA5" w:rsidRDefault="00FC3CCE" w:rsidP="00FC3CCE">
      <w:pPr>
        <w:ind w:left="180"/>
        <w:jc w:val="both"/>
        <w:rPr>
          <w:color w:val="000000" w:themeColor="text1"/>
          <w:sz w:val="22"/>
        </w:rPr>
      </w:pPr>
    </w:p>
    <w:p w:rsidR="00FC3CCE" w:rsidRPr="00CF5BA5" w:rsidRDefault="00FC3CCE" w:rsidP="00FC3CCE">
      <w:pPr>
        <w:ind w:left="180"/>
        <w:jc w:val="both"/>
        <w:rPr>
          <w:color w:val="000000" w:themeColor="text1"/>
          <w:sz w:val="22"/>
        </w:rPr>
      </w:pPr>
      <w:r w:rsidRPr="00CF5BA5">
        <w:rPr>
          <w:color w:val="000000" w:themeColor="text1"/>
          <w:sz w:val="22"/>
        </w:rPr>
        <w:tab/>
      </w:r>
      <w:r w:rsidRPr="00CF5BA5">
        <w:rPr>
          <w:b/>
          <w:color w:val="000000" w:themeColor="text1"/>
          <w:sz w:val="22"/>
        </w:rPr>
        <w:t xml:space="preserve">Kosz na śmieci 38x38x70 cm. </w:t>
      </w:r>
      <w:r w:rsidRPr="00CF5BA5">
        <w:rPr>
          <w:color w:val="000000" w:themeColor="text1"/>
          <w:sz w:val="22"/>
        </w:rPr>
        <w:t xml:space="preserve">Kwadratowy drewniany, rama stalowa (malowana farbą antykorozyjną na kolor czarny). Drewno olchowe zaimpregnowane i 3 x lakierowane (kolor drewna </w:t>
      </w:r>
      <w:proofErr w:type="spellStart"/>
      <w:r w:rsidRPr="00CF5BA5">
        <w:rPr>
          <w:color w:val="000000" w:themeColor="text1"/>
          <w:sz w:val="22"/>
        </w:rPr>
        <w:t>teak</w:t>
      </w:r>
      <w:proofErr w:type="spellEnd"/>
      <w:r w:rsidRPr="00CF5BA5">
        <w:rPr>
          <w:color w:val="000000" w:themeColor="text1"/>
          <w:sz w:val="22"/>
        </w:rPr>
        <w:t>). Mocowanie do podłoża poprzez zabetonowanie.</w:t>
      </w:r>
    </w:p>
    <w:p w:rsidR="00FC3CCE" w:rsidRPr="00CF5BA5" w:rsidRDefault="00FC3CCE" w:rsidP="00FC3CCE">
      <w:pPr>
        <w:ind w:left="180"/>
        <w:jc w:val="both"/>
        <w:rPr>
          <w:color w:val="000000" w:themeColor="text1"/>
          <w:sz w:val="22"/>
        </w:rPr>
      </w:pPr>
    </w:p>
    <w:p w:rsidR="00FC3CCE" w:rsidRPr="00CF5BA5" w:rsidRDefault="00FC3CCE" w:rsidP="00FC3CCE">
      <w:pPr>
        <w:ind w:left="180"/>
        <w:jc w:val="both"/>
        <w:rPr>
          <w:color w:val="000000" w:themeColor="text1"/>
          <w:sz w:val="22"/>
        </w:rPr>
      </w:pPr>
      <w:r w:rsidRPr="00CF5BA5">
        <w:rPr>
          <w:color w:val="000000" w:themeColor="text1"/>
          <w:sz w:val="22"/>
        </w:rPr>
        <w:tab/>
      </w:r>
      <w:r w:rsidRPr="00CF5BA5">
        <w:rPr>
          <w:b/>
          <w:color w:val="000000" w:themeColor="text1"/>
          <w:sz w:val="22"/>
        </w:rPr>
        <w:t xml:space="preserve">Szachownica </w:t>
      </w:r>
      <w:r w:rsidRPr="00CF5BA5">
        <w:rPr>
          <w:color w:val="000000" w:themeColor="text1"/>
          <w:sz w:val="22"/>
        </w:rPr>
        <w:t>– konstrukcja stalowa, systemowa o wym. 1758x1758 mm. Mocowana do podłoża za pomocą fundamentu prefabrykowanego.</w:t>
      </w:r>
    </w:p>
    <w:p w:rsidR="00FC3CCE" w:rsidRPr="00CF5BA5" w:rsidRDefault="00FC3CCE" w:rsidP="00FC3CCE">
      <w:pPr>
        <w:ind w:left="180"/>
        <w:jc w:val="both"/>
        <w:rPr>
          <w:color w:val="000000" w:themeColor="text1"/>
          <w:sz w:val="22"/>
        </w:rPr>
      </w:pPr>
    </w:p>
    <w:p w:rsidR="00FC3CCE" w:rsidRPr="00CF5BA5" w:rsidRDefault="00FC3CCE" w:rsidP="00FC3CCE">
      <w:pPr>
        <w:ind w:left="180"/>
        <w:jc w:val="both"/>
        <w:rPr>
          <w:b/>
          <w:color w:val="000000" w:themeColor="text1"/>
          <w:sz w:val="22"/>
        </w:rPr>
      </w:pPr>
      <w:r w:rsidRPr="00CF5BA5">
        <w:rPr>
          <w:color w:val="000000" w:themeColor="text1"/>
          <w:sz w:val="22"/>
        </w:rPr>
        <w:tab/>
      </w:r>
      <w:r w:rsidRPr="00CF5BA5">
        <w:rPr>
          <w:b/>
          <w:color w:val="000000" w:themeColor="text1"/>
          <w:sz w:val="22"/>
        </w:rPr>
        <w:t>Stojak na rowery spiralny (rura ø 30 mm ocynkowana)</w:t>
      </w:r>
    </w:p>
    <w:p w:rsidR="00FC3CCE" w:rsidRPr="00CF5BA5" w:rsidRDefault="00FC3CCE" w:rsidP="00FC3CCE">
      <w:pPr>
        <w:ind w:left="180"/>
        <w:jc w:val="both"/>
        <w:rPr>
          <w:color w:val="000000" w:themeColor="text1"/>
          <w:sz w:val="22"/>
        </w:rPr>
      </w:pPr>
      <w:r w:rsidRPr="00CF5BA5">
        <w:rPr>
          <w:color w:val="000000" w:themeColor="text1"/>
          <w:sz w:val="22"/>
        </w:rPr>
        <w:tab/>
      </w:r>
      <w:r w:rsidRPr="00CF5BA5">
        <w:rPr>
          <w:color w:val="000000" w:themeColor="text1"/>
          <w:sz w:val="22"/>
        </w:rPr>
        <w:tab/>
        <w:t>- średnica spirali 40 cm,</w:t>
      </w:r>
    </w:p>
    <w:p w:rsidR="00FC3CCE" w:rsidRPr="00CF5BA5" w:rsidRDefault="00FC3CCE" w:rsidP="00FC3CCE">
      <w:pPr>
        <w:ind w:left="180"/>
        <w:jc w:val="both"/>
        <w:rPr>
          <w:color w:val="000000" w:themeColor="text1"/>
          <w:sz w:val="22"/>
        </w:rPr>
      </w:pPr>
      <w:r w:rsidRPr="00CF5BA5">
        <w:rPr>
          <w:color w:val="000000" w:themeColor="text1"/>
          <w:sz w:val="22"/>
        </w:rPr>
        <w:t xml:space="preserve">                     - wysokość 60 cm,</w:t>
      </w:r>
    </w:p>
    <w:p w:rsidR="00FC3CCE" w:rsidRPr="00CF5BA5" w:rsidRDefault="00FC3CCE" w:rsidP="00FC3CCE">
      <w:pPr>
        <w:ind w:left="180"/>
        <w:jc w:val="both"/>
        <w:rPr>
          <w:color w:val="000000" w:themeColor="text1"/>
          <w:sz w:val="22"/>
        </w:rPr>
      </w:pPr>
      <w:r w:rsidRPr="00CF5BA5">
        <w:rPr>
          <w:color w:val="000000" w:themeColor="text1"/>
          <w:sz w:val="22"/>
        </w:rPr>
        <w:t xml:space="preserve">                     - długość 150 cm.</w:t>
      </w:r>
    </w:p>
    <w:p w:rsidR="00FC3CCE" w:rsidRPr="00CF5BA5" w:rsidRDefault="00FC3CCE" w:rsidP="00FC3CCE">
      <w:pPr>
        <w:jc w:val="both"/>
        <w:rPr>
          <w:b/>
          <w:color w:val="000000" w:themeColor="text1"/>
          <w:sz w:val="22"/>
        </w:rPr>
      </w:pPr>
    </w:p>
    <w:p w:rsidR="00FC3CCE" w:rsidRPr="00CF5BA5" w:rsidRDefault="00FC3CCE" w:rsidP="00FC3CCE">
      <w:pPr>
        <w:jc w:val="both"/>
        <w:rPr>
          <w:color w:val="000000" w:themeColor="text1"/>
          <w:sz w:val="22"/>
          <w:szCs w:val="22"/>
        </w:rPr>
      </w:pPr>
      <w:r w:rsidRPr="00CF5BA5">
        <w:rPr>
          <w:b/>
          <w:color w:val="000000" w:themeColor="text1"/>
          <w:sz w:val="22"/>
        </w:rPr>
        <w:t xml:space="preserve">Elementy ćwiczebne </w:t>
      </w:r>
      <w:proofErr w:type="gramStart"/>
      <w:r w:rsidRPr="00CF5BA5">
        <w:rPr>
          <w:b/>
          <w:color w:val="000000" w:themeColor="text1"/>
          <w:sz w:val="22"/>
        </w:rPr>
        <w:t xml:space="preserve">siłowni  </w:t>
      </w:r>
      <w:r w:rsidRPr="00CF5BA5">
        <w:rPr>
          <w:color w:val="000000" w:themeColor="text1"/>
          <w:sz w:val="22"/>
        </w:rPr>
        <w:t>- w</w:t>
      </w:r>
      <w:proofErr w:type="gramEnd"/>
      <w:r w:rsidRPr="00CF5BA5">
        <w:rPr>
          <w:color w:val="000000" w:themeColor="text1"/>
          <w:sz w:val="22"/>
        </w:rPr>
        <w:t xml:space="preserve"> projekcie zaproponowano montaż następujących urządzeń :  „wioślarz”, „</w:t>
      </w:r>
      <w:proofErr w:type="spellStart"/>
      <w:r w:rsidRPr="00CF5BA5">
        <w:rPr>
          <w:color w:val="000000" w:themeColor="text1"/>
          <w:sz w:val="22"/>
        </w:rPr>
        <w:t>orbiterek</w:t>
      </w:r>
      <w:proofErr w:type="spellEnd"/>
      <w:r w:rsidRPr="00CF5BA5">
        <w:rPr>
          <w:color w:val="000000" w:themeColor="text1"/>
          <w:sz w:val="22"/>
        </w:rPr>
        <w:t>”, „biegacz”, „prasa nożna”, „twister” i „</w:t>
      </w:r>
      <w:proofErr w:type="spellStart"/>
      <w:r w:rsidRPr="00CF5BA5">
        <w:rPr>
          <w:color w:val="000000" w:themeColor="text1"/>
          <w:sz w:val="22"/>
        </w:rPr>
        <w:t>surfer</w:t>
      </w:r>
      <w:proofErr w:type="spellEnd"/>
      <w:r w:rsidRPr="00CF5BA5">
        <w:rPr>
          <w:color w:val="000000" w:themeColor="text1"/>
          <w:sz w:val="22"/>
        </w:rPr>
        <w:t xml:space="preserve">”. Każde z nich projektowane </w:t>
      </w:r>
      <w:r w:rsidRPr="00CF5BA5">
        <w:rPr>
          <w:color w:val="000000" w:themeColor="text1"/>
          <w:sz w:val="22"/>
          <w:szCs w:val="22"/>
        </w:rPr>
        <w:t>do użytku publicznego z obciążalnością do min. 120 kg wagi ciała osoby ćwiczącej.</w:t>
      </w:r>
    </w:p>
    <w:p w:rsidR="00FC3CCE" w:rsidRPr="00CF5BA5" w:rsidRDefault="00FC3CCE" w:rsidP="00FC3CCE">
      <w:pPr>
        <w:jc w:val="both"/>
        <w:rPr>
          <w:color w:val="000000" w:themeColor="text1"/>
          <w:sz w:val="22"/>
        </w:rPr>
      </w:pPr>
      <w:r w:rsidRPr="00CF5BA5">
        <w:rPr>
          <w:color w:val="000000" w:themeColor="text1"/>
          <w:sz w:val="22"/>
          <w:szCs w:val="22"/>
        </w:rPr>
        <w:tab/>
        <w:t>Urządzenia wykonane ze stali grubościennej i zabezpieczone przed korozją przez galwanizację ogniową oraz podwójne malowanie proszkowe. Łożyska typu zamkniętego oraz gumowe rączki. Kolor urządzeń zielony lub szary. Instrukcje ćwiczeń naniesione metodą sitodruku.</w:t>
      </w:r>
    </w:p>
    <w:p w:rsidR="00FC3CCE" w:rsidRPr="00CF5BA5" w:rsidRDefault="00FC3CCE" w:rsidP="00FC3CCE">
      <w:pPr>
        <w:ind w:firstLine="708"/>
        <w:jc w:val="both"/>
        <w:rPr>
          <w:color w:val="000000" w:themeColor="text1"/>
          <w:sz w:val="22"/>
        </w:rPr>
      </w:pPr>
      <w:r w:rsidRPr="00CF5BA5">
        <w:rPr>
          <w:color w:val="000000" w:themeColor="text1"/>
          <w:sz w:val="22"/>
        </w:rPr>
        <w:t>Urządzenia siłowni wykonane w oparciu o normę PN-EN</w:t>
      </w:r>
      <w:proofErr w:type="gramStart"/>
      <w:r w:rsidRPr="00CF5BA5">
        <w:rPr>
          <w:color w:val="000000" w:themeColor="text1"/>
          <w:sz w:val="22"/>
        </w:rPr>
        <w:t xml:space="preserve"> 1176-1:2009 potwierdzone</w:t>
      </w:r>
      <w:proofErr w:type="gramEnd"/>
      <w:r w:rsidRPr="00CF5BA5">
        <w:rPr>
          <w:color w:val="000000" w:themeColor="text1"/>
          <w:sz w:val="22"/>
        </w:rPr>
        <w:t xml:space="preserve"> aktualnym świadectwem lub certyfikatem. Urządzenia przeznaczone i bezpieczne dla dzieci i </w:t>
      </w:r>
      <w:proofErr w:type="gramStart"/>
      <w:r w:rsidRPr="00CF5BA5">
        <w:rPr>
          <w:color w:val="000000" w:themeColor="text1"/>
          <w:sz w:val="22"/>
        </w:rPr>
        <w:t>dorosłych .</w:t>
      </w:r>
      <w:proofErr w:type="gramEnd"/>
    </w:p>
    <w:p w:rsidR="00FC3CCE" w:rsidRPr="00CF5BA5" w:rsidRDefault="00FC3CCE" w:rsidP="00FC3CCE">
      <w:pPr>
        <w:ind w:firstLine="708"/>
        <w:jc w:val="both"/>
        <w:rPr>
          <w:color w:val="000000" w:themeColor="text1"/>
          <w:sz w:val="22"/>
        </w:rPr>
      </w:pPr>
      <w:r w:rsidRPr="00CF5BA5">
        <w:rPr>
          <w:color w:val="000000" w:themeColor="text1"/>
          <w:sz w:val="22"/>
        </w:rPr>
        <w:t>Urządzenia rekreacyjne wykonane w oparciu o normę PN-EN 1510, 13198:2005.</w:t>
      </w:r>
    </w:p>
    <w:p w:rsidR="00FC3CCE" w:rsidRPr="00CF5BA5" w:rsidRDefault="00FC3CCE" w:rsidP="00FC3CCE">
      <w:pPr>
        <w:ind w:firstLine="708"/>
        <w:jc w:val="both"/>
        <w:rPr>
          <w:color w:val="000000" w:themeColor="text1"/>
          <w:sz w:val="22"/>
        </w:rPr>
      </w:pPr>
      <w:r w:rsidRPr="00CF5BA5">
        <w:rPr>
          <w:color w:val="000000" w:themeColor="text1"/>
          <w:sz w:val="22"/>
        </w:rPr>
        <w:t xml:space="preserve">Przed przystąpieniem do wykonywania robót Wykonawca powinien sprawdzić, czy producenci materiałów posiadają na wyroby stosowne Aprobaty Techniczne, Atesty Higieniczne oraz czy materiały i wyroby posiadają </w:t>
      </w:r>
      <w:proofErr w:type="gramStart"/>
      <w:r w:rsidRPr="00CF5BA5">
        <w:rPr>
          <w:color w:val="000000" w:themeColor="text1"/>
          <w:sz w:val="22"/>
        </w:rPr>
        <w:t>znak jakości</w:t>
      </w:r>
      <w:proofErr w:type="gramEnd"/>
      <w:r w:rsidRPr="00CF5BA5">
        <w:rPr>
          <w:color w:val="000000" w:themeColor="text1"/>
          <w:sz w:val="22"/>
        </w:rPr>
        <w:t xml:space="preserve"> CE lub B.</w:t>
      </w:r>
    </w:p>
    <w:p w:rsidR="00FC3CCE" w:rsidRPr="00CF5BA5" w:rsidRDefault="00FC3CCE" w:rsidP="00FC3CCE">
      <w:pPr>
        <w:ind w:firstLine="360"/>
        <w:jc w:val="both"/>
        <w:rPr>
          <w:color w:val="000000" w:themeColor="text1"/>
          <w:sz w:val="22"/>
        </w:rPr>
      </w:pPr>
      <w:r w:rsidRPr="00CF5BA5">
        <w:rPr>
          <w:color w:val="000000" w:themeColor="text1"/>
          <w:sz w:val="22"/>
        </w:rPr>
        <w:t>Miejsce wykonywania prac należy odpowiednio zabezpieczyć przed ruchem osób nieuprawnionych.</w:t>
      </w:r>
    </w:p>
    <w:p w:rsidR="00FC3CCE" w:rsidRPr="00CF5BA5" w:rsidRDefault="00FC3CCE" w:rsidP="00FC3CCE">
      <w:pPr>
        <w:ind w:firstLine="360"/>
        <w:jc w:val="both"/>
        <w:rPr>
          <w:color w:val="000000" w:themeColor="text1"/>
          <w:sz w:val="22"/>
        </w:rPr>
      </w:pPr>
      <w:r w:rsidRPr="00CF5BA5">
        <w:rPr>
          <w:color w:val="000000" w:themeColor="text1"/>
          <w:sz w:val="22"/>
        </w:rPr>
        <w:t xml:space="preserve">Przed przystąpieniem do prac związanych z montażem urządzeń sportowo rekreacyjnych należy sprawdzić, czy dostarczony towar jest zgodny ze specyfikacją z zamówienia. </w:t>
      </w:r>
    </w:p>
    <w:p w:rsidR="00FC3CCE" w:rsidRPr="00CF5BA5" w:rsidRDefault="00FC3CCE" w:rsidP="00FC3CCE">
      <w:pPr>
        <w:ind w:firstLine="360"/>
        <w:jc w:val="both"/>
        <w:rPr>
          <w:color w:val="000000" w:themeColor="text1"/>
          <w:sz w:val="22"/>
        </w:rPr>
      </w:pPr>
      <w:r w:rsidRPr="00CF5BA5">
        <w:rPr>
          <w:color w:val="000000" w:themeColor="text1"/>
          <w:sz w:val="22"/>
        </w:rPr>
        <w:t>Montaż zgodnie z dostarczoną i załączoną do urządzenia instrukcją Producenta.</w:t>
      </w:r>
    </w:p>
    <w:p w:rsidR="00FC3CCE" w:rsidRPr="00CF5BA5" w:rsidRDefault="00FC3CCE" w:rsidP="00FC3CCE">
      <w:pPr>
        <w:ind w:firstLine="360"/>
        <w:jc w:val="both"/>
        <w:rPr>
          <w:color w:val="000000" w:themeColor="text1"/>
          <w:sz w:val="22"/>
        </w:rPr>
      </w:pPr>
      <w:r w:rsidRPr="00CF5BA5">
        <w:rPr>
          <w:color w:val="000000" w:themeColor="text1"/>
          <w:sz w:val="22"/>
        </w:rPr>
        <w:t>Podczas montażu urządzeń siłowni zewnętrznych należy zachować odpowiednie strefy bezpieczeństwa wokół urządzenia. W strefie bezpieczeństwa nie może znajdować się, żaden element.</w:t>
      </w:r>
    </w:p>
    <w:p w:rsidR="00FC3CCE" w:rsidRPr="00CF5BA5" w:rsidRDefault="00FC3CCE" w:rsidP="00FC3CCE">
      <w:pPr>
        <w:ind w:firstLine="360"/>
        <w:jc w:val="both"/>
        <w:rPr>
          <w:color w:val="000000" w:themeColor="text1"/>
          <w:sz w:val="22"/>
        </w:rPr>
      </w:pPr>
      <w:r w:rsidRPr="00CF5BA5">
        <w:rPr>
          <w:color w:val="000000" w:themeColor="text1"/>
          <w:sz w:val="22"/>
        </w:rPr>
        <w:t>- dla urządzeń o wysokości 60 – 150 cm – strefa bezpieczeństwa wynosi 150 cm</w:t>
      </w:r>
    </w:p>
    <w:p w:rsidR="00FC3CCE" w:rsidRPr="00CF5BA5" w:rsidRDefault="00FC3CCE" w:rsidP="00FC3CCE">
      <w:pPr>
        <w:ind w:firstLine="360"/>
        <w:jc w:val="both"/>
        <w:rPr>
          <w:color w:val="000000" w:themeColor="text1"/>
          <w:sz w:val="22"/>
        </w:rPr>
      </w:pPr>
      <w:r w:rsidRPr="00CF5BA5">
        <w:rPr>
          <w:color w:val="000000" w:themeColor="text1"/>
          <w:sz w:val="22"/>
        </w:rPr>
        <w:t>- dla urządzeń o wysokości &gt;150 cm strefa bezpieczeństwa</w:t>
      </w:r>
      <w:proofErr w:type="gramStart"/>
      <w:r w:rsidRPr="00CF5BA5">
        <w:rPr>
          <w:color w:val="000000" w:themeColor="text1"/>
          <w:sz w:val="22"/>
        </w:rPr>
        <w:t xml:space="preserve"> = 0,5 m</w:t>
      </w:r>
      <w:proofErr w:type="gramEnd"/>
      <w:r w:rsidRPr="00CF5BA5">
        <w:rPr>
          <w:color w:val="000000" w:themeColor="text1"/>
          <w:sz w:val="22"/>
        </w:rPr>
        <w:t xml:space="preserve"> + 0,6 x wysokość</w:t>
      </w:r>
    </w:p>
    <w:p w:rsidR="00FC3CCE" w:rsidRPr="00CF5BA5" w:rsidRDefault="00FC3CCE" w:rsidP="00FC3CCE">
      <w:pPr>
        <w:ind w:firstLine="360"/>
        <w:jc w:val="both"/>
        <w:rPr>
          <w:color w:val="000000" w:themeColor="text1"/>
          <w:sz w:val="22"/>
        </w:rPr>
      </w:pPr>
      <w:proofErr w:type="gramStart"/>
      <w:r w:rsidRPr="00CF5BA5">
        <w:rPr>
          <w:color w:val="000000" w:themeColor="text1"/>
          <w:sz w:val="22"/>
        </w:rPr>
        <w:t>urządzenia</w:t>
      </w:r>
      <w:proofErr w:type="gramEnd"/>
      <w:r w:rsidRPr="00CF5BA5">
        <w:rPr>
          <w:color w:val="000000" w:themeColor="text1"/>
          <w:sz w:val="22"/>
        </w:rPr>
        <w:t>.</w:t>
      </w:r>
    </w:p>
    <w:p w:rsidR="00FC3CCE" w:rsidRPr="00CF5BA5" w:rsidRDefault="00FC3CCE" w:rsidP="00FC3CCE">
      <w:pPr>
        <w:ind w:firstLine="360"/>
        <w:jc w:val="both"/>
        <w:rPr>
          <w:color w:val="000000" w:themeColor="text1"/>
          <w:sz w:val="22"/>
        </w:rPr>
      </w:pPr>
      <w:r w:rsidRPr="00CF5BA5">
        <w:rPr>
          <w:color w:val="000000" w:themeColor="text1"/>
          <w:sz w:val="22"/>
        </w:rPr>
        <w:t>Dla urządzeń montowanych do pylona minimalna strefa bezpieczeństwa wynosi 180 cm wokół urządzenia.</w:t>
      </w:r>
    </w:p>
    <w:p w:rsidR="00FC3CCE" w:rsidRPr="00CF5BA5" w:rsidRDefault="00FC3CCE" w:rsidP="00FC3CCE">
      <w:pPr>
        <w:ind w:firstLine="360"/>
        <w:jc w:val="both"/>
        <w:rPr>
          <w:color w:val="000000" w:themeColor="text1"/>
          <w:sz w:val="22"/>
        </w:rPr>
      </w:pPr>
      <w:r w:rsidRPr="00CF5BA5">
        <w:rPr>
          <w:color w:val="000000" w:themeColor="text1"/>
          <w:sz w:val="22"/>
        </w:rPr>
        <w:t>Odległości pomiędzy elementami ruchomymi urządzeń a stałymi powinny być większe niż 23 cm, co zabezpiecza przed zakleszczeniem części ciała.</w:t>
      </w:r>
    </w:p>
    <w:p w:rsidR="00FC3CCE" w:rsidRPr="00CF5BA5" w:rsidRDefault="00FC3CCE" w:rsidP="00FC3CCE">
      <w:pPr>
        <w:ind w:firstLine="360"/>
        <w:jc w:val="both"/>
        <w:rPr>
          <w:b/>
          <w:color w:val="000000" w:themeColor="text1"/>
          <w:sz w:val="22"/>
        </w:rPr>
      </w:pPr>
      <w:r w:rsidRPr="00CF5BA5">
        <w:rPr>
          <w:b/>
          <w:color w:val="000000" w:themeColor="text1"/>
          <w:sz w:val="22"/>
        </w:rPr>
        <w:t>UWAGA!</w:t>
      </w:r>
    </w:p>
    <w:p w:rsidR="00FC3CCE" w:rsidRPr="00CF5BA5" w:rsidRDefault="00FC3CCE" w:rsidP="00FC3CCE">
      <w:pPr>
        <w:ind w:firstLine="360"/>
        <w:jc w:val="both"/>
        <w:rPr>
          <w:color w:val="000000" w:themeColor="text1"/>
          <w:sz w:val="22"/>
        </w:rPr>
      </w:pPr>
      <w:r w:rsidRPr="00CF5BA5">
        <w:rPr>
          <w:b/>
          <w:color w:val="000000" w:themeColor="text1"/>
          <w:sz w:val="22"/>
        </w:rPr>
        <w:tab/>
      </w:r>
      <w:r w:rsidRPr="00CF5BA5">
        <w:rPr>
          <w:color w:val="000000" w:themeColor="text1"/>
          <w:sz w:val="22"/>
        </w:rPr>
        <w:t>Wszystkie urządzenia siłowni montowane do podłoża za pomocą prefabrykowanych fundamentów dostarczonych przez producenta.</w:t>
      </w:r>
    </w:p>
    <w:p w:rsidR="00FC3CCE" w:rsidRPr="00CF5BA5" w:rsidRDefault="00FC3CCE" w:rsidP="00FC3CCE">
      <w:pPr>
        <w:pStyle w:val="Wcicienormalne"/>
        <w:ind w:left="0"/>
        <w:rPr>
          <w:color w:val="000000" w:themeColor="text1"/>
          <w:sz w:val="22"/>
          <w:szCs w:val="22"/>
        </w:rPr>
      </w:pPr>
    </w:p>
    <w:p w:rsidR="00FC3CCE" w:rsidRPr="00CF5BA5" w:rsidRDefault="00FC3CCE" w:rsidP="00FC3CCE">
      <w:pPr>
        <w:autoSpaceDE w:val="0"/>
        <w:autoSpaceDN w:val="0"/>
        <w:adjustRightInd w:val="0"/>
        <w:outlineLvl w:val="0"/>
        <w:rPr>
          <w:b/>
          <w:color w:val="000000" w:themeColor="text1"/>
          <w:sz w:val="22"/>
          <w:szCs w:val="22"/>
        </w:rPr>
      </w:pPr>
      <w:r w:rsidRPr="00CF5BA5">
        <w:rPr>
          <w:b/>
          <w:color w:val="000000" w:themeColor="text1"/>
          <w:sz w:val="22"/>
          <w:szCs w:val="22"/>
        </w:rPr>
        <w:t>6. KONTROLA JAKOSCI ROBÓT</w:t>
      </w:r>
    </w:p>
    <w:p w:rsidR="00FC3CCE" w:rsidRPr="00CF5BA5" w:rsidRDefault="00FC3CCE" w:rsidP="00FC3CCE">
      <w:pPr>
        <w:autoSpaceDE w:val="0"/>
        <w:autoSpaceDN w:val="0"/>
        <w:adjustRightInd w:val="0"/>
        <w:rPr>
          <w:b/>
          <w:color w:val="000000" w:themeColor="text1"/>
          <w:sz w:val="22"/>
          <w:szCs w:val="22"/>
        </w:rPr>
      </w:pPr>
    </w:p>
    <w:p w:rsidR="00FC3CCE" w:rsidRPr="00CF5BA5" w:rsidRDefault="00FC3CCE" w:rsidP="00FC3CCE">
      <w:pPr>
        <w:autoSpaceDE w:val="0"/>
        <w:autoSpaceDN w:val="0"/>
        <w:adjustRightInd w:val="0"/>
        <w:rPr>
          <w:b/>
          <w:color w:val="000000" w:themeColor="text1"/>
          <w:sz w:val="22"/>
          <w:szCs w:val="22"/>
        </w:rPr>
      </w:pPr>
      <w:r w:rsidRPr="00CF5BA5">
        <w:rPr>
          <w:b/>
          <w:color w:val="000000" w:themeColor="text1"/>
          <w:sz w:val="22"/>
          <w:szCs w:val="22"/>
        </w:rPr>
        <w:t xml:space="preserve">6.1. Zasady </w:t>
      </w:r>
      <w:proofErr w:type="gramStart"/>
      <w:r w:rsidRPr="00CF5BA5">
        <w:rPr>
          <w:b/>
          <w:color w:val="000000" w:themeColor="text1"/>
          <w:sz w:val="22"/>
          <w:szCs w:val="22"/>
        </w:rPr>
        <w:t>kontroli jakości</w:t>
      </w:r>
      <w:proofErr w:type="gramEnd"/>
      <w:r w:rsidRPr="00CF5BA5">
        <w:rPr>
          <w:b/>
          <w:color w:val="000000" w:themeColor="text1"/>
          <w:sz w:val="22"/>
          <w:szCs w:val="22"/>
        </w:rPr>
        <w:t xml:space="preserve"> Robót</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Celem kontroli robót będzie takie sterowanie ich przygotowaniem i wykonaniem, aby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osiągnąć </w:t>
      </w:r>
      <w:proofErr w:type="gramStart"/>
      <w:r w:rsidRPr="00CF5BA5">
        <w:rPr>
          <w:color w:val="000000" w:themeColor="text1"/>
          <w:sz w:val="22"/>
          <w:szCs w:val="22"/>
        </w:rPr>
        <w:t>założoną  jakość</w:t>
      </w:r>
      <w:proofErr w:type="gramEnd"/>
      <w:r w:rsidRPr="00CF5BA5">
        <w:rPr>
          <w:color w:val="000000" w:themeColor="text1"/>
          <w:sz w:val="22"/>
          <w:szCs w:val="22"/>
        </w:rPr>
        <w:t xml:space="preserve"> robót. Wykonawca jest odpowiedzialny za pełną kontrolę robót i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jakości  materiałów</w:t>
      </w:r>
      <w:proofErr w:type="gramEnd"/>
      <w:r w:rsidRPr="00CF5BA5">
        <w:rPr>
          <w:color w:val="000000" w:themeColor="text1"/>
          <w:sz w:val="22"/>
          <w:szCs w:val="22"/>
        </w:rPr>
        <w:t xml:space="preserve">. Wykonawca </w:t>
      </w:r>
      <w:proofErr w:type="gramStart"/>
      <w:r w:rsidRPr="00CF5BA5">
        <w:rPr>
          <w:color w:val="000000" w:themeColor="text1"/>
          <w:sz w:val="22"/>
          <w:szCs w:val="22"/>
        </w:rPr>
        <w:t>zapewni   odpowiedni</w:t>
      </w:r>
      <w:proofErr w:type="gramEnd"/>
      <w:r w:rsidRPr="00CF5BA5">
        <w:rPr>
          <w:color w:val="000000" w:themeColor="text1"/>
          <w:sz w:val="22"/>
          <w:szCs w:val="22"/>
        </w:rPr>
        <w:t xml:space="preserve"> system kontroli, włączając personel,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sprzęt, zaopatrzenie i wszystkie urządzenia niezbędne </w:t>
      </w:r>
      <w:proofErr w:type="gramStart"/>
      <w:r w:rsidRPr="00CF5BA5">
        <w:rPr>
          <w:color w:val="000000" w:themeColor="text1"/>
          <w:sz w:val="22"/>
          <w:szCs w:val="22"/>
        </w:rPr>
        <w:t>do   pobierania</w:t>
      </w:r>
      <w:proofErr w:type="gramEnd"/>
      <w:r w:rsidRPr="00CF5BA5">
        <w:rPr>
          <w:color w:val="000000" w:themeColor="text1"/>
          <w:sz w:val="22"/>
          <w:szCs w:val="22"/>
        </w:rPr>
        <w:t xml:space="preserve"> próbek, badań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materiałów</w:t>
      </w:r>
      <w:proofErr w:type="gramEnd"/>
      <w:r w:rsidRPr="00CF5BA5">
        <w:rPr>
          <w:color w:val="000000" w:themeColor="text1"/>
          <w:sz w:val="22"/>
          <w:szCs w:val="22"/>
        </w:rPr>
        <w:t xml:space="preserve"> oraz robót. Minimalne wymagania co do zakresu badań i </w:t>
      </w:r>
      <w:proofErr w:type="gramStart"/>
      <w:r w:rsidRPr="00CF5BA5">
        <w:rPr>
          <w:color w:val="000000" w:themeColor="text1"/>
          <w:sz w:val="22"/>
          <w:szCs w:val="22"/>
        </w:rPr>
        <w:t>ich  częstotliwość</w:t>
      </w:r>
      <w:proofErr w:type="gramEnd"/>
      <w:r w:rsidRPr="00CF5BA5">
        <w:rPr>
          <w:color w:val="000000" w:themeColor="text1"/>
          <w:sz w:val="22"/>
          <w:szCs w:val="22"/>
        </w:rPr>
        <w:t xml:space="preserve">  są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określone</w:t>
      </w:r>
      <w:proofErr w:type="gramEnd"/>
      <w:r w:rsidRPr="00CF5BA5">
        <w:rPr>
          <w:color w:val="000000" w:themeColor="text1"/>
          <w:sz w:val="22"/>
          <w:szCs w:val="22"/>
        </w:rPr>
        <w:t xml:space="preserve"> w ST, normach i wytycznych. W </w:t>
      </w:r>
      <w:proofErr w:type="gramStart"/>
      <w:r w:rsidRPr="00CF5BA5">
        <w:rPr>
          <w:color w:val="000000" w:themeColor="text1"/>
          <w:sz w:val="22"/>
          <w:szCs w:val="22"/>
        </w:rPr>
        <w:t>przypadku gdy</w:t>
      </w:r>
      <w:proofErr w:type="gramEnd"/>
      <w:r w:rsidRPr="00CF5BA5">
        <w:rPr>
          <w:color w:val="000000" w:themeColor="text1"/>
          <w:sz w:val="22"/>
          <w:szCs w:val="22"/>
        </w:rPr>
        <w:t xml:space="preserve"> nie zostały one tam określone,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Inspektor Nadzoru ustali jaki zakres kontroli jest konieczny, aby </w:t>
      </w:r>
      <w:proofErr w:type="gramStart"/>
      <w:r w:rsidRPr="00CF5BA5">
        <w:rPr>
          <w:color w:val="000000" w:themeColor="text1"/>
          <w:sz w:val="22"/>
          <w:szCs w:val="22"/>
        </w:rPr>
        <w:t>zapewnić  wykonanie</w:t>
      </w:r>
      <w:proofErr w:type="gramEnd"/>
      <w:r w:rsidRPr="00CF5BA5">
        <w:rPr>
          <w:color w:val="000000" w:themeColor="text1"/>
          <w:sz w:val="22"/>
          <w:szCs w:val="22"/>
        </w:rPr>
        <w:t xml:space="preserve"> robót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zgodnie</w:t>
      </w:r>
      <w:proofErr w:type="gramEnd"/>
      <w:r w:rsidRPr="00CF5BA5">
        <w:rPr>
          <w:color w:val="000000" w:themeColor="text1"/>
          <w:sz w:val="22"/>
          <w:szCs w:val="22"/>
        </w:rPr>
        <w:t xml:space="preserve"> z umową.  Wszystkie </w:t>
      </w:r>
      <w:proofErr w:type="gramStart"/>
      <w:r w:rsidRPr="00CF5BA5">
        <w:rPr>
          <w:color w:val="000000" w:themeColor="text1"/>
          <w:sz w:val="22"/>
          <w:szCs w:val="22"/>
        </w:rPr>
        <w:t>koszty  związane</w:t>
      </w:r>
      <w:proofErr w:type="gramEnd"/>
      <w:r w:rsidRPr="00CF5BA5">
        <w:rPr>
          <w:color w:val="000000" w:themeColor="text1"/>
          <w:sz w:val="22"/>
          <w:szCs w:val="22"/>
        </w:rPr>
        <w:t xml:space="preserve"> z  organizowaniem i prowadzeniem badań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materiałów</w:t>
      </w:r>
      <w:proofErr w:type="gramEnd"/>
      <w:r w:rsidRPr="00CF5BA5">
        <w:rPr>
          <w:color w:val="000000" w:themeColor="text1"/>
          <w:sz w:val="22"/>
          <w:szCs w:val="22"/>
        </w:rPr>
        <w:t xml:space="preserve"> ponosi Wykonawca.</w:t>
      </w:r>
    </w:p>
    <w:p w:rsidR="00FC3CCE" w:rsidRPr="00CF5BA5" w:rsidRDefault="00FC3CCE" w:rsidP="00FC3CCE">
      <w:pPr>
        <w:autoSpaceDE w:val="0"/>
        <w:autoSpaceDN w:val="0"/>
        <w:adjustRightInd w:val="0"/>
        <w:rPr>
          <w:color w:val="000000" w:themeColor="text1"/>
          <w:sz w:val="22"/>
          <w:szCs w:val="22"/>
        </w:rPr>
      </w:pPr>
    </w:p>
    <w:p w:rsidR="00FC3CCE" w:rsidRPr="00CF5BA5" w:rsidRDefault="00FC3CCE" w:rsidP="00FC3CCE">
      <w:pPr>
        <w:autoSpaceDE w:val="0"/>
        <w:autoSpaceDN w:val="0"/>
        <w:adjustRightInd w:val="0"/>
        <w:rPr>
          <w:b/>
          <w:color w:val="000000" w:themeColor="text1"/>
          <w:sz w:val="22"/>
          <w:szCs w:val="22"/>
        </w:rPr>
      </w:pPr>
      <w:r w:rsidRPr="00CF5BA5">
        <w:rPr>
          <w:b/>
          <w:color w:val="000000" w:themeColor="text1"/>
          <w:sz w:val="22"/>
          <w:szCs w:val="22"/>
        </w:rPr>
        <w:t>6.2. Pobieranie próbek</w:t>
      </w:r>
    </w:p>
    <w:p w:rsidR="00FC3CCE" w:rsidRPr="00CF5BA5" w:rsidRDefault="00FC3CCE" w:rsidP="00FC3CCE">
      <w:pPr>
        <w:autoSpaceDE w:val="0"/>
        <w:autoSpaceDN w:val="0"/>
        <w:adjustRightInd w:val="0"/>
        <w:ind w:left="284"/>
        <w:rPr>
          <w:color w:val="000000" w:themeColor="text1"/>
          <w:sz w:val="22"/>
          <w:szCs w:val="22"/>
        </w:rPr>
      </w:pPr>
      <w:r w:rsidRPr="00CF5BA5">
        <w:rPr>
          <w:color w:val="000000" w:themeColor="text1"/>
          <w:sz w:val="22"/>
          <w:szCs w:val="22"/>
        </w:rPr>
        <w:t xml:space="preserve">Próbki będą pobierane losowo. Zaleca </w:t>
      </w:r>
      <w:proofErr w:type="gramStart"/>
      <w:r w:rsidRPr="00CF5BA5">
        <w:rPr>
          <w:color w:val="000000" w:themeColor="text1"/>
          <w:sz w:val="22"/>
          <w:szCs w:val="22"/>
        </w:rPr>
        <w:t>się  stosowanie</w:t>
      </w:r>
      <w:proofErr w:type="gramEnd"/>
      <w:r w:rsidRPr="00CF5BA5">
        <w:rPr>
          <w:color w:val="000000" w:themeColor="text1"/>
          <w:sz w:val="22"/>
          <w:szCs w:val="22"/>
        </w:rPr>
        <w:t xml:space="preserve"> statystycznych metod pobierania     próbek, opartych na  zasadzie, że wszystkie jednostkowe elementy produkcji mogą być z jednakowym prawdopodobieństwem że  wytypowane do badań. Inspektor Nadzoru będzie mieć zapewnioną możliwość udziału w pobieraniu próbek. </w:t>
      </w:r>
      <w:proofErr w:type="gramStart"/>
      <w:r w:rsidRPr="00CF5BA5">
        <w:rPr>
          <w:color w:val="000000" w:themeColor="text1"/>
          <w:sz w:val="22"/>
          <w:szCs w:val="22"/>
        </w:rPr>
        <w:t>Na  zlecenie</w:t>
      </w:r>
      <w:proofErr w:type="gramEnd"/>
      <w:r w:rsidRPr="00CF5BA5">
        <w:rPr>
          <w:color w:val="000000" w:themeColor="text1"/>
          <w:sz w:val="22"/>
          <w:szCs w:val="22"/>
        </w:rPr>
        <w:t xml:space="preserv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rsidR="00FC3CCE" w:rsidRPr="00CF5BA5" w:rsidRDefault="00FC3CCE" w:rsidP="00FC3CCE">
      <w:pPr>
        <w:autoSpaceDE w:val="0"/>
        <w:autoSpaceDN w:val="0"/>
        <w:adjustRightInd w:val="0"/>
        <w:ind w:left="284"/>
        <w:rPr>
          <w:color w:val="000000" w:themeColor="text1"/>
          <w:sz w:val="22"/>
          <w:szCs w:val="22"/>
        </w:rPr>
      </w:pPr>
    </w:p>
    <w:p w:rsidR="00FC3CCE" w:rsidRPr="00CF5BA5" w:rsidRDefault="00FC3CCE" w:rsidP="00FC3CCE">
      <w:pPr>
        <w:autoSpaceDE w:val="0"/>
        <w:autoSpaceDN w:val="0"/>
        <w:adjustRightInd w:val="0"/>
        <w:rPr>
          <w:b/>
          <w:color w:val="000000" w:themeColor="text1"/>
          <w:sz w:val="22"/>
          <w:szCs w:val="22"/>
        </w:rPr>
      </w:pPr>
      <w:r w:rsidRPr="00CF5BA5">
        <w:rPr>
          <w:b/>
          <w:color w:val="000000" w:themeColor="text1"/>
          <w:sz w:val="22"/>
          <w:szCs w:val="22"/>
        </w:rPr>
        <w:t>6.3. Badania i pomiary</w:t>
      </w:r>
    </w:p>
    <w:p w:rsidR="00FC3CCE" w:rsidRPr="00CF5BA5" w:rsidRDefault="00FC3CCE" w:rsidP="00FC3CCE">
      <w:pPr>
        <w:autoSpaceDE w:val="0"/>
        <w:autoSpaceDN w:val="0"/>
        <w:adjustRightInd w:val="0"/>
        <w:ind w:left="-57"/>
        <w:rPr>
          <w:color w:val="000000" w:themeColor="text1"/>
          <w:sz w:val="22"/>
          <w:szCs w:val="22"/>
        </w:rPr>
      </w:pPr>
      <w:r w:rsidRPr="00CF5BA5">
        <w:rPr>
          <w:color w:val="000000" w:themeColor="text1"/>
          <w:sz w:val="22"/>
          <w:szCs w:val="22"/>
        </w:rPr>
        <w:t xml:space="preserve">       Wszystkie badania i pomiary będą przeprowadzone zgodnie z wymaganiami norm. W  </w:t>
      </w:r>
    </w:p>
    <w:p w:rsidR="00FC3CCE" w:rsidRPr="00CF5BA5" w:rsidRDefault="00FC3CCE" w:rsidP="00FC3CCE">
      <w:pPr>
        <w:autoSpaceDE w:val="0"/>
        <w:autoSpaceDN w:val="0"/>
        <w:adjustRightInd w:val="0"/>
        <w:ind w:left="-57"/>
        <w:rPr>
          <w:color w:val="000000" w:themeColor="text1"/>
          <w:sz w:val="22"/>
          <w:szCs w:val="22"/>
        </w:rPr>
      </w:pPr>
      <w:r w:rsidRPr="00CF5BA5">
        <w:rPr>
          <w:color w:val="000000" w:themeColor="text1"/>
          <w:sz w:val="22"/>
          <w:szCs w:val="22"/>
        </w:rPr>
        <w:t xml:space="preserve">       przypadku, gdy normy </w:t>
      </w:r>
      <w:proofErr w:type="gramStart"/>
      <w:r w:rsidRPr="00CF5BA5">
        <w:rPr>
          <w:color w:val="000000" w:themeColor="text1"/>
          <w:sz w:val="22"/>
          <w:szCs w:val="22"/>
        </w:rPr>
        <w:t>nie   obejmują</w:t>
      </w:r>
      <w:proofErr w:type="gramEnd"/>
      <w:r w:rsidRPr="00CF5BA5">
        <w:rPr>
          <w:color w:val="000000" w:themeColor="text1"/>
          <w:sz w:val="22"/>
          <w:szCs w:val="22"/>
        </w:rPr>
        <w:t xml:space="preserve">  jakiegokolwiek badania wymaganego w ST, można </w:t>
      </w:r>
    </w:p>
    <w:p w:rsidR="00FC3CCE" w:rsidRPr="00CF5BA5" w:rsidRDefault="00FC3CCE" w:rsidP="00FC3CCE">
      <w:pPr>
        <w:autoSpaceDE w:val="0"/>
        <w:autoSpaceDN w:val="0"/>
        <w:adjustRightInd w:val="0"/>
        <w:ind w:left="-57"/>
        <w:rPr>
          <w:color w:val="000000" w:themeColor="text1"/>
          <w:sz w:val="22"/>
          <w:szCs w:val="22"/>
        </w:rPr>
      </w:pPr>
      <w:r w:rsidRPr="00CF5BA5">
        <w:rPr>
          <w:color w:val="000000" w:themeColor="text1"/>
          <w:sz w:val="22"/>
          <w:szCs w:val="22"/>
        </w:rPr>
        <w:t xml:space="preserve">       stosować wytyczne krajowe, albo inne </w:t>
      </w:r>
      <w:proofErr w:type="gramStart"/>
      <w:r w:rsidRPr="00CF5BA5">
        <w:rPr>
          <w:color w:val="000000" w:themeColor="text1"/>
          <w:sz w:val="22"/>
          <w:szCs w:val="22"/>
        </w:rPr>
        <w:t>procedury,  zaakceptowane</w:t>
      </w:r>
      <w:proofErr w:type="gramEnd"/>
      <w:r w:rsidRPr="00CF5BA5">
        <w:rPr>
          <w:color w:val="000000" w:themeColor="text1"/>
          <w:sz w:val="22"/>
          <w:szCs w:val="22"/>
        </w:rPr>
        <w:t xml:space="preserve"> przez Inspektora </w:t>
      </w:r>
    </w:p>
    <w:p w:rsidR="00FC3CCE" w:rsidRPr="00CF5BA5" w:rsidRDefault="00FC3CCE" w:rsidP="00FC3CCE">
      <w:pPr>
        <w:autoSpaceDE w:val="0"/>
        <w:autoSpaceDN w:val="0"/>
        <w:adjustRightInd w:val="0"/>
        <w:ind w:left="-57"/>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Nadzoru  przed</w:t>
      </w:r>
      <w:proofErr w:type="gramEnd"/>
      <w:r w:rsidRPr="00CF5BA5">
        <w:rPr>
          <w:color w:val="000000" w:themeColor="text1"/>
          <w:sz w:val="22"/>
          <w:szCs w:val="22"/>
        </w:rPr>
        <w:t xml:space="preserve"> przystąpieniem do pomiarów lub badań  Wykonawca powiadomi </w:t>
      </w:r>
    </w:p>
    <w:p w:rsidR="00FC3CCE" w:rsidRPr="00CF5BA5" w:rsidRDefault="00FC3CCE" w:rsidP="00FC3CCE">
      <w:pPr>
        <w:autoSpaceDE w:val="0"/>
        <w:autoSpaceDN w:val="0"/>
        <w:adjustRightInd w:val="0"/>
        <w:ind w:left="-57"/>
        <w:rPr>
          <w:color w:val="000000" w:themeColor="text1"/>
          <w:sz w:val="22"/>
          <w:szCs w:val="22"/>
        </w:rPr>
      </w:pPr>
      <w:r w:rsidRPr="00CF5BA5">
        <w:rPr>
          <w:color w:val="000000" w:themeColor="text1"/>
          <w:sz w:val="22"/>
          <w:szCs w:val="22"/>
        </w:rPr>
        <w:t xml:space="preserve">       Inspektora Nadzoru </w:t>
      </w:r>
      <w:proofErr w:type="gramStart"/>
      <w:r w:rsidRPr="00CF5BA5">
        <w:rPr>
          <w:color w:val="000000" w:themeColor="text1"/>
          <w:sz w:val="22"/>
          <w:szCs w:val="22"/>
        </w:rPr>
        <w:t>o   rodzaju</w:t>
      </w:r>
      <w:proofErr w:type="gramEnd"/>
      <w:r w:rsidRPr="00CF5BA5">
        <w:rPr>
          <w:color w:val="000000" w:themeColor="text1"/>
          <w:sz w:val="22"/>
          <w:szCs w:val="22"/>
        </w:rPr>
        <w:t xml:space="preserve">, miejscu i terminie pomiaru lub badania. Po wykonaniu  </w:t>
      </w:r>
    </w:p>
    <w:p w:rsidR="00FC3CCE" w:rsidRPr="00CF5BA5" w:rsidRDefault="00FC3CCE" w:rsidP="00FC3CCE">
      <w:pPr>
        <w:autoSpaceDE w:val="0"/>
        <w:autoSpaceDN w:val="0"/>
        <w:adjustRightInd w:val="0"/>
        <w:ind w:left="-57"/>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pomiaru   lub</w:t>
      </w:r>
      <w:proofErr w:type="gramEnd"/>
      <w:r w:rsidRPr="00CF5BA5">
        <w:rPr>
          <w:color w:val="000000" w:themeColor="text1"/>
          <w:sz w:val="22"/>
          <w:szCs w:val="22"/>
        </w:rPr>
        <w:t xml:space="preserve"> badania  Wykonawca przedstawi na piśmie ich wyniki do akceptacji  </w:t>
      </w:r>
    </w:p>
    <w:p w:rsidR="00FC3CCE" w:rsidRPr="00CF5BA5" w:rsidRDefault="00FC3CCE" w:rsidP="00FC3CCE">
      <w:pPr>
        <w:autoSpaceDE w:val="0"/>
        <w:autoSpaceDN w:val="0"/>
        <w:adjustRightInd w:val="0"/>
        <w:ind w:left="-57"/>
        <w:rPr>
          <w:color w:val="000000" w:themeColor="text1"/>
          <w:sz w:val="22"/>
          <w:szCs w:val="22"/>
        </w:rPr>
      </w:pPr>
      <w:r w:rsidRPr="00CF5BA5">
        <w:rPr>
          <w:color w:val="000000" w:themeColor="text1"/>
          <w:sz w:val="22"/>
          <w:szCs w:val="22"/>
        </w:rPr>
        <w:t xml:space="preserve">       Inspektorowi </w:t>
      </w:r>
      <w:proofErr w:type="gramStart"/>
      <w:r w:rsidRPr="00CF5BA5">
        <w:rPr>
          <w:color w:val="000000" w:themeColor="text1"/>
          <w:sz w:val="22"/>
          <w:szCs w:val="22"/>
        </w:rPr>
        <w:t>Nadzoru .</w:t>
      </w:r>
      <w:proofErr w:type="gramEnd"/>
    </w:p>
    <w:p w:rsidR="00FC3CCE" w:rsidRPr="00CF5BA5" w:rsidRDefault="00FC3CCE" w:rsidP="00FC3CCE">
      <w:pPr>
        <w:autoSpaceDE w:val="0"/>
        <w:autoSpaceDN w:val="0"/>
        <w:adjustRightInd w:val="0"/>
        <w:ind w:left="-57"/>
        <w:rPr>
          <w:color w:val="000000" w:themeColor="text1"/>
          <w:sz w:val="22"/>
          <w:szCs w:val="22"/>
        </w:rPr>
      </w:pPr>
    </w:p>
    <w:p w:rsidR="00FC3CCE" w:rsidRPr="00CF5BA5" w:rsidRDefault="00FC3CCE" w:rsidP="00FC3CCE">
      <w:pPr>
        <w:autoSpaceDE w:val="0"/>
        <w:autoSpaceDN w:val="0"/>
        <w:adjustRightInd w:val="0"/>
        <w:rPr>
          <w:b/>
          <w:color w:val="000000" w:themeColor="text1"/>
          <w:sz w:val="22"/>
          <w:szCs w:val="22"/>
        </w:rPr>
      </w:pPr>
      <w:r w:rsidRPr="00CF5BA5">
        <w:rPr>
          <w:b/>
          <w:color w:val="000000" w:themeColor="text1"/>
          <w:sz w:val="22"/>
          <w:szCs w:val="22"/>
        </w:rPr>
        <w:t>6.4. Raporty z badań</w:t>
      </w:r>
    </w:p>
    <w:p w:rsidR="00FC3CCE" w:rsidRPr="00CF5BA5" w:rsidRDefault="00FC3CCE" w:rsidP="00FC3CCE">
      <w:pPr>
        <w:pStyle w:val="Tekstpodstawowy"/>
        <w:ind w:left="345"/>
        <w:jc w:val="both"/>
        <w:rPr>
          <w:color w:val="000000" w:themeColor="text1"/>
          <w:sz w:val="22"/>
          <w:szCs w:val="22"/>
        </w:rPr>
      </w:pPr>
      <w:r w:rsidRPr="00CF5BA5">
        <w:rPr>
          <w:color w:val="000000" w:themeColor="text1"/>
          <w:sz w:val="22"/>
          <w:szCs w:val="22"/>
        </w:rPr>
        <w:t xml:space="preserve">Wykonawca będzie </w:t>
      </w:r>
      <w:proofErr w:type="gramStart"/>
      <w:r w:rsidRPr="00CF5BA5">
        <w:rPr>
          <w:color w:val="000000" w:themeColor="text1"/>
          <w:sz w:val="22"/>
          <w:szCs w:val="22"/>
        </w:rPr>
        <w:t>przekazywać  Inspektorowi</w:t>
      </w:r>
      <w:proofErr w:type="gramEnd"/>
      <w:r w:rsidRPr="00CF5BA5">
        <w:rPr>
          <w:color w:val="000000" w:themeColor="text1"/>
          <w:sz w:val="22"/>
          <w:szCs w:val="22"/>
        </w:rPr>
        <w:t xml:space="preserve"> Nadzoru kopie raportów z wynikami badań jak najszybciej, jednak nie później niż w terminie określonym w programie zapewnienia jakości. Wyniki badań (kopie) będą przekazywane Inspektorowi Nadzoru na formularzach według dostarczonego przez niego wzoru lub innych, zaaprobowanych przez niego. </w:t>
      </w:r>
    </w:p>
    <w:p w:rsidR="00FC3CCE" w:rsidRPr="00CF5BA5" w:rsidRDefault="00FC3CCE" w:rsidP="00FC3CCE">
      <w:pPr>
        <w:pStyle w:val="Tekstpodstawowy"/>
        <w:ind w:left="345"/>
        <w:jc w:val="both"/>
        <w:rPr>
          <w:color w:val="000000" w:themeColor="text1"/>
          <w:sz w:val="22"/>
          <w:szCs w:val="22"/>
        </w:rPr>
      </w:pPr>
    </w:p>
    <w:p w:rsidR="00FC3CCE" w:rsidRPr="00CF5BA5" w:rsidRDefault="00FC3CCE" w:rsidP="00FC3CCE">
      <w:pPr>
        <w:autoSpaceDE w:val="0"/>
        <w:autoSpaceDN w:val="0"/>
        <w:adjustRightInd w:val="0"/>
        <w:rPr>
          <w:b/>
          <w:color w:val="000000" w:themeColor="text1"/>
          <w:sz w:val="22"/>
          <w:szCs w:val="22"/>
        </w:rPr>
      </w:pPr>
      <w:r w:rsidRPr="00CF5BA5">
        <w:rPr>
          <w:b/>
          <w:color w:val="000000" w:themeColor="text1"/>
          <w:sz w:val="22"/>
          <w:szCs w:val="22"/>
        </w:rPr>
        <w:t>6.5. Badania prowadzone przez Inspektora Nadzoru</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Do celów </w:t>
      </w:r>
      <w:proofErr w:type="gramStart"/>
      <w:r w:rsidRPr="00CF5BA5">
        <w:rPr>
          <w:color w:val="000000" w:themeColor="text1"/>
          <w:sz w:val="22"/>
          <w:szCs w:val="22"/>
        </w:rPr>
        <w:t>kontroli jakości</w:t>
      </w:r>
      <w:proofErr w:type="gramEnd"/>
      <w:r w:rsidRPr="00CF5BA5">
        <w:rPr>
          <w:color w:val="000000" w:themeColor="text1"/>
          <w:sz w:val="22"/>
          <w:szCs w:val="22"/>
        </w:rPr>
        <w:t xml:space="preserve"> i zatwierdzenia Inspektor Nadzoru uprawniony jest do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dokonywania kontroli, pobierania próbek i badania materiałów u źródła ich </w:t>
      </w:r>
      <w:proofErr w:type="gramStart"/>
      <w:r w:rsidRPr="00CF5BA5">
        <w:rPr>
          <w:color w:val="000000" w:themeColor="text1"/>
          <w:sz w:val="22"/>
          <w:szCs w:val="22"/>
        </w:rPr>
        <w:t>wytwarzania,  i</w:t>
      </w:r>
      <w:proofErr w:type="gramEnd"/>
      <w:r w:rsidRPr="00CF5BA5">
        <w:rPr>
          <w:color w:val="000000" w:themeColor="text1"/>
          <w:sz w:val="22"/>
          <w:szCs w:val="22"/>
        </w:rPr>
        <w:t xml:space="preserve">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zapewniona </w:t>
      </w:r>
      <w:proofErr w:type="gramStart"/>
      <w:r w:rsidRPr="00CF5BA5">
        <w:rPr>
          <w:color w:val="000000" w:themeColor="text1"/>
          <w:sz w:val="22"/>
          <w:szCs w:val="22"/>
        </w:rPr>
        <w:t>mu  będzie</w:t>
      </w:r>
      <w:proofErr w:type="gramEnd"/>
      <w:r w:rsidRPr="00CF5BA5">
        <w:rPr>
          <w:color w:val="000000" w:themeColor="text1"/>
          <w:sz w:val="22"/>
          <w:szCs w:val="22"/>
        </w:rPr>
        <w:t xml:space="preserve"> wszelka potrzebna  do tego pomoc ze strony Wykonawcy i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producenta</w:t>
      </w:r>
      <w:proofErr w:type="gramEnd"/>
      <w:r w:rsidRPr="00CF5BA5">
        <w:rPr>
          <w:color w:val="000000" w:themeColor="text1"/>
          <w:sz w:val="22"/>
          <w:szCs w:val="22"/>
        </w:rPr>
        <w:t xml:space="preserve"> materiałów.  Inspektor Nadzoru, po uprzedniej </w:t>
      </w:r>
      <w:proofErr w:type="gramStart"/>
      <w:r w:rsidRPr="00CF5BA5">
        <w:rPr>
          <w:color w:val="000000" w:themeColor="text1"/>
          <w:sz w:val="22"/>
          <w:szCs w:val="22"/>
        </w:rPr>
        <w:t>weryfikacji   systemu</w:t>
      </w:r>
      <w:proofErr w:type="gramEnd"/>
      <w:r w:rsidRPr="00CF5BA5">
        <w:rPr>
          <w:color w:val="000000" w:themeColor="text1"/>
          <w:sz w:val="22"/>
          <w:szCs w:val="22"/>
        </w:rPr>
        <w:t xml:space="preserve"> kontroli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robót prowadzonego </w:t>
      </w:r>
      <w:proofErr w:type="gramStart"/>
      <w:r w:rsidRPr="00CF5BA5">
        <w:rPr>
          <w:color w:val="000000" w:themeColor="text1"/>
          <w:sz w:val="22"/>
          <w:szCs w:val="22"/>
        </w:rPr>
        <w:t>przez  Wykonawcę</w:t>
      </w:r>
      <w:proofErr w:type="gramEnd"/>
      <w:r w:rsidRPr="00CF5BA5">
        <w:rPr>
          <w:color w:val="000000" w:themeColor="text1"/>
          <w:sz w:val="22"/>
          <w:szCs w:val="22"/>
        </w:rPr>
        <w:t xml:space="preserve">, będzie oceniać  zgodność  materiałów i robót  z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wymaganiami</w:t>
      </w:r>
      <w:proofErr w:type="gramEnd"/>
      <w:r w:rsidRPr="00CF5BA5">
        <w:rPr>
          <w:color w:val="000000" w:themeColor="text1"/>
          <w:sz w:val="22"/>
          <w:szCs w:val="22"/>
        </w:rPr>
        <w:t xml:space="preserve"> ST na podstawie wyników badań dostarczonych przez Wykonawcę.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Inspektor Nadzoru </w:t>
      </w:r>
      <w:proofErr w:type="gramStart"/>
      <w:r w:rsidRPr="00CF5BA5">
        <w:rPr>
          <w:color w:val="000000" w:themeColor="text1"/>
          <w:sz w:val="22"/>
          <w:szCs w:val="22"/>
        </w:rPr>
        <w:t>może  pobierać</w:t>
      </w:r>
      <w:proofErr w:type="gramEnd"/>
      <w:r w:rsidRPr="00CF5BA5">
        <w:rPr>
          <w:color w:val="000000" w:themeColor="text1"/>
          <w:sz w:val="22"/>
          <w:szCs w:val="22"/>
        </w:rPr>
        <w:t xml:space="preserve"> próbki materiałów i prowadzić  badania niezależnie od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Wykonawcy. Jeżeli wyniki tych </w:t>
      </w:r>
      <w:proofErr w:type="gramStart"/>
      <w:r w:rsidRPr="00CF5BA5">
        <w:rPr>
          <w:color w:val="000000" w:themeColor="text1"/>
          <w:sz w:val="22"/>
          <w:szCs w:val="22"/>
        </w:rPr>
        <w:t>badań  wykażą</w:t>
      </w:r>
      <w:proofErr w:type="gramEnd"/>
      <w:r w:rsidRPr="00CF5BA5">
        <w:rPr>
          <w:color w:val="000000" w:themeColor="text1"/>
          <w:sz w:val="22"/>
          <w:szCs w:val="22"/>
        </w:rPr>
        <w:t xml:space="preserve"> , że raporty Wykonawcy są   niewiarygodne,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to Inspektor Nadzoru poleci </w:t>
      </w:r>
      <w:proofErr w:type="gramStart"/>
      <w:r w:rsidRPr="00CF5BA5">
        <w:rPr>
          <w:color w:val="000000" w:themeColor="text1"/>
          <w:sz w:val="22"/>
          <w:szCs w:val="22"/>
        </w:rPr>
        <w:t>Wykonawcy   lub</w:t>
      </w:r>
      <w:proofErr w:type="gramEnd"/>
      <w:r w:rsidRPr="00CF5BA5">
        <w:rPr>
          <w:color w:val="000000" w:themeColor="text1"/>
          <w:sz w:val="22"/>
          <w:szCs w:val="22"/>
        </w:rPr>
        <w:t xml:space="preserve">  zleci niezależnemu  laboratorium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przeprowadzenie powtórnych lub dodatkowych badań, </w:t>
      </w:r>
      <w:proofErr w:type="gramStart"/>
      <w:r w:rsidRPr="00CF5BA5">
        <w:rPr>
          <w:color w:val="000000" w:themeColor="text1"/>
          <w:sz w:val="22"/>
          <w:szCs w:val="22"/>
        </w:rPr>
        <w:t>albo  oprze</w:t>
      </w:r>
      <w:proofErr w:type="gramEnd"/>
      <w:r w:rsidRPr="00CF5BA5">
        <w:rPr>
          <w:color w:val="000000" w:themeColor="text1"/>
          <w:sz w:val="22"/>
          <w:szCs w:val="22"/>
        </w:rPr>
        <w:t xml:space="preserve"> się   wyłącznie na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własnych   badaniach</w:t>
      </w:r>
      <w:proofErr w:type="gramEnd"/>
      <w:r w:rsidRPr="00CF5BA5">
        <w:rPr>
          <w:color w:val="000000" w:themeColor="text1"/>
          <w:sz w:val="22"/>
          <w:szCs w:val="22"/>
        </w:rPr>
        <w:t xml:space="preserve"> przy ocenie zgodności materiałów i robót z  dokumentacją  projektową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i ST. W takim </w:t>
      </w:r>
      <w:proofErr w:type="gramStart"/>
      <w:r w:rsidRPr="00CF5BA5">
        <w:rPr>
          <w:color w:val="000000" w:themeColor="text1"/>
          <w:sz w:val="22"/>
          <w:szCs w:val="22"/>
        </w:rPr>
        <w:t>przypadku   całkowite</w:t>
      </w:r>
      <w:proofErr w:type="gramEnd"/>
      <w:r w:rsidRPr="00CF5BA5">
        <w:rPr>
          <w:color w:val="000000" w:themeColor="text1"/>
          <w:sz w:val="22"/>
          <w:szCs w:val="22"/>
        </w:rPr>
        <w:t xml:space="preserve"> koszty powtórnych lub  dodatkowych badań  pobierania </w:t>
      </w:r>
    </w:p>
    <w:p w:rsidR="00FC3CCE" w:rsidRPr="00CF5BA5" w:rsidRDefault="00FC3CCE" w:rsidP="00FC3CCE">
      <w:pPr>
        <w:autoSpaceDE w:val="0"/>
        <w:autoSpaceDN w:val="0"/>
        <w:adjustRightInd w:val="0"/>
        <w:ind w:left="17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próbek</w:t>
      </w:r>
      <w:proofErr w:type="gramEnd"/>
      <w:r w:rsidRPr="00CF5BA5">
        <w:rPr>
          <w:color w:val="000000" w:themeColor="text1"/>
          <w:sz w:val="22"/>
          <w:szCs w:val="22"/>
        </w:rPr>
        <w:t xml:space="preserve"> poniesione zostaną przez Wykonawcę.</w:t>
      </w:r>
    </w:p>
    <w:p w:rsidR="00FC3CCE" w:rsidRPr="00CF5BA5" w:rsidRDefault="00FC3CCE" w:rsidP="00FC3CCE">
      <w:pPr>
        <w:autoSpaceDE w:val="0"/>
        <w:autoSpaceDN w:val="0"/>
        <w:adjustRightInd w:val="0"/>
        <w:ind w:left="170"/>
        <w:rPr>
          <w:color w:val="000000" w:themeColor="text1"/>
          <w:sz w:val="22"/>
          <w:szCs w:val="22"/>
        </w:rPr>
      </w:pPr>
    </w:p>
    <w:p w:rsidR="00FC3CCE" w:rsidRPr="00CF5BA5" w:rsidRDefault="00FC3CCE" w:rsidP="00FC3CCE">
      <w:pPr>
        <w:autoSpaceDE w:val="0"/>
        <w:autoSpaceDN w:val="0"/>
        <w:adjustRightInd w:val="0"/>
        <w:rPr>
          <w:b/>
          <w:color w:val="000000" w:themeColor="text1"/>
          <w:sz w:val="22"/>
          <w:szCs w:val="22"/>
        </w:rPr>
      </w:pPr>
      <w:r w:rsidRPr="00CF5BA5">
        <w:rPr>
          <w:b/>
          <w:color w:val="000000" w:themeColor="text1"/>
          <w:sz w:val="22"/>
          <w:szCs w:val="22"/>
        </w:rPr>
        <w:t>6.6. Certyfikaty i deklaracje</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Inspektor Nadzoru może </w:t>
      </w:r>
      <w:proofErr w:type="gramStart"/>
      <w:r w:rsidRPr="00CF5BA5">
        <w:rPr>
          <w:color w:val="000000" w:themeColor="text1"/>
          <w:sz w:val="22"/>
          <w:szCs w:val="22"/>
        </w:rPr>
        <w:t>dopuścić  do</w:t>
      </w:r>
      <w:proofErr w:type="gramEnd"/>
      <w:r w:rsidRPr="00CF5BA5">
        <w:rPr>
          <w:color w:val="000000" w:themeColor="text1"/>
          <w:sz w:val="22"/>
          <w:szCs w:val="22"/>
        </w:rPr>
        <w:t xml:space="preserve"> użycia tylko te materiały, które posiadają:</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1/ Certyfikat na znak bezpieczeństwa, </w:t>
      </w:r>
      <w:proofErr w:type="gramStart"/>
      <w:r w:rsidRPr="00CF5BA5">
        <w:rPr>
          <w:color w:val="000000" w:themeColor="text1"/>
          <w:sz w:val="22"/>
          <w:szCs w:val="22"/>
        </w:rPr>
        <w:t>wykazujący że</w:t>
      </w:r>
      <w:proofErr w:type="gramEnd"/>
      <w:r w:rsidRPr="00CF5BA5">
        <w:rPr>
          <w:color w:val="000000" w:themeColor="text1"/>
          <w:sz w:val="22"/>
          <w:szCs w:val="22"/>
        </w:rPr>
        <w:t xml:space="preserve"> zapewniono zgodność z kryteriami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technicznymi   określonymi</w:t>
      </w:r>
      <w:proofErr w:type="gramEnd"/>
      <w:r w:rsidRPr="00CF5BA5">
        <w:rPr>
          <w:color w:val="000000" w:themeColor="text1"/>
          <w:sz w:val="22"/>
          <w:szCs w:val="22"/>
        </w:rPr>
        <w:t xml:space="preserve"> na podstawie Polskich Norm, aprobat technicznych oraz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właściwych przepisów i </w:t>
      </w:r>
      <w:proofErr w:type="gramStart"/>
      <w:r w:rsidRPr="00CF5BA5">
        <w:rPr>
          <w:color w:val="000000" w:themeColor="text1"/>
          <w:sz w:val="22"/>
          <w:szCs w:val="22"/>
        </w:rPr>
        <w:t>dokumentów  technicznych</w:t>
      </w:r>
      <w:proofErr w:type="gramEnd"/>
      <w:r w:rsidRPr="00CF5BA5">
        <w:rPr>
          <w:color w:val="000000" w:themeColor="text1"/>
          <w:sz w:val="22"/>
          <w:szCs w:val="22"/>
        </w:rPr>
        <w:t>,</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2/ Deklaracje zgodności lub certyfikat zgodności z: </w:t>
      </w:r>
      <w:proofErr w:type="gramStart"/>
      <w:r w:rsidRPr="00CF5BA5">
        <w:rPr>
          <w:color w:val="000000" w:themeColor="text1"/>
          <w:sz w:val="22"/>
          <w:szCs w:val="22"/>
        </w:rPr>
        <w:t>Polską  Normą</w:t>
      </w:r>
      <w:proofErr w:type="gramEnd"/>
      <w:r w:rsidRPr="00CF5BA5">
        <w:rPr>
          <w:color w:val="000000" w:themeColor="text1"/>
          <w:sz w:val="22"/>
          <w:szCs w:val="22"/>
        </w:rPr>
        <w:t xml:space="preserve"> lub aprobatą techniczną,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w  przypadku</w:t>
      </w:r>
      <w:proofErr w:type="gramEnd"/>
      <w:r w:rsidRPr="00CF5BA5">
        <w:rPr>
          <w:color w:val="000000" w:themeColor="text1"/>
          <w:sz w:val="22"/>
          <w:szCs w:val="22"/>
        </w:rPr>
        <w:t xml:space="preserve">  wyrobów, dla których nie ustanowiono Polskiej Normy, jeżeli nie są  objęte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certyfikacją </w:t>
      </w:r>
      <w:proofErr w:type="gramStart"/>
      <w:r w:rsidRPr="00CF5BA5">
        <w:rPr>
          <w:color w:val="000000" w:themeColor="text1"/>
          <w:sz w:val="22"/>
          <w:szCs w:val="22"/>
        </w:rPr>
        <w:t>określoną  w</w:t>
      </w:r>
      <w:proofErr w:type="gramEnd"/>
      <w:r w:rsidRPr="00CF5BA5">
        <w:rPr>
          <w:color w:val="000000" w:themeColor="text1"/>
          <w:sz w:val="22"/>
          <w:szCs w:val="22"/>
        </w:rPr>
        <w:t xml:space="preserve"> pkt 1. i  które spełniają wymogi Specyfikacji   Technicznej.</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3/ W przypadku materiałów, dla których ww. dokumenty są wymagane przez ST, każda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partia  dostarczona</w:t>
      </w:r>
      <w:proofErr w:type="gramEnd"/>
      <w:r w:rsidRPr="00CF5BA5">
        <w:rPr>
          <w:color w:val="000000" w:themeColor="text1"/>
          <w:sz w:val="22"/>
          <w:szCs w:val="22"/>
        </w:rPr>
        <w:t xml:space="preserve"> do  robót będzie posiadać te dokumenty, określające w sposób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jednoznaczny </w:t>
      </w:r>
      <w:proofErr w:type="gramStart"/>
      <w:r w:rsidRPr="00CF5BA5">
        <w:rPr>
          <w:color w:val="000000" w:themeColor="text1"/>
          <w:sz w:val="22"/>
          <w:szCs w:val="22"/>
        </w:rPr>
        <w:t>jej  cechy</w:t>
      </w:r>
      <w:proofErr w:type="gramEnd"/>
      <w:r w:rsidRPr="00CF5BA5">
        <w:rPr>
          <w:color w:val="000000" w:themeColor="text1"/>
          <w:sz w:val="22"/>
          <w:szCs w:val="22"/>
        </w:rPr>
        <w:t>.</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4/ Produkty przemysłowe musza posiadać ww. dokumenty wydane przez producenta, a w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razie potrzeby </w:t>
      </w:r>
      <w:proofErr w:type="gramStart"/>
      <w:r w:rsidRPr="00CF5BA5">
        <w:rPr>
          <w:color w:val="000000" w:themeColor="text1"/>
          <w:sz w:val="22"/>
          <w:szCs w:val="22"/>
        </w:rPr>
        <w:t>poparte   wynikami</w:t>
      </w:r>
      <w:proofErr w:type="gramEnd"/>
      <w:r w:rsidRPr="00CF5BA5">
        <w:rPr>
          <w:color w:val="000000" w:themeColor="text1"/>
          <w:sz w:val="22"/>
          <w:szCs w:val="22"/>
        </w:rPr>
        <w:t xml:space="preserve"> badań  wykonanych przez niego. Kopie wyników tych </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w:t>
      </w:r>
      <w:proofErr w:type="gramStart"/>
      <w:r w:rsidRPr="00CF5BA5">
        <w:rPr>
          <w:color w:val="000000" w:themeColor="text1"/>
          <w:sz w:val="22"/>
          <w:szCs w:val="22"/>
        </w:rPr>
        <w:t>badań   będą</w:t>
      </w:r>
      <w:proofErr w:type="gramEnd"/>
      <w:r w:rsidRPr="00CF5BA5">
        <w:rPr>
          <w:color w:val="000000" w:themeColor="text1"/>
          <w:sz w:val="22"/>
          <w:szCs w:val="22"/>
        </w:rPr>
        <w:t xml:space="preserve">  dostarczone przez Wykonawcę Inspektorowi Nadzoru</w:t>
      </w:r>
    </w:p>
    <w:p w:rsidR="00FC3CCE" w:rsidRPr="00CF5BA5" w:rsidRDefault="00FC3CCE" w:rsidP="00FC3CCE">
      <w:pPr>
        <w:autoSpaceDE w:val="0"/>
        <w:autoSpaceDN w:val="0"/>
        <w:adjustRightInd w:val="0"/>
        <w:rPr>
          <w:color w:val="000000" w:themeColor="text1"/>
          <w:sz w:val="22"/>
          <w:szCs w:val="22"/>
        </w:rPr>
      </w:pPr>
      <w:r w:rsidRPr="00CF5BA5">
        <w:rPr>
          <w:color w:val="000000" w:themeColor="text1"/>
          <w:sz w:val="22"/>
          <w:szCs w:val="22"/>
        </w:rPr>
        <w:t xml:space="preserve">       5/ Jakiekolwiek materiały, które nie </w:t>
      </w:r>
      <w:proofErr w:type="gramStart"/>
      <w:r w:rsidRPr="00CF5BA5">
        <w:rPr>
          <w:color w:val="000000" w:themeColor="text1"/>
          <w:sz w:val="22"/>
          <w:szCs w:val="22"/>
        </w:rPr>
        <w:t>spełniają  tych</w:t>
      </w:r>
      <w:proofErr w:type="gramEnd"/>
      <w:r w:rsidRPr="00CF5BA5">
        <w:rPr>
          <w:color w:val="000000" w:themeColor="text1"/>
          <w:sz w:val="22"/>
          <w:szCs w:val="22"/>
        </w:rPr>
        <w:t xml:space="preserve"> wymagań  będą  odrzucone.</w:t>
      </w:r>
    </w:p>
    <w:p w:rsidR="00FC3CCE" w:rsidRPr="00CF5BA5" w:rsidRDefault="00FC3CCE" w:rsidP="00FC3CCE">
      <w:pPr>
        <w:jc w:val="both"/>
        <w:rPr>
          <w:b/>
          <w:color w:val="000000" w:themeColor="text1"/>
          <w:szCs w:val="28"/>
        </w:rPr>
      </w:pPr>
    </w:p>
    <w:p w:rsidR="00FC3CCE" w:rsidRPr="00CF5BA5" w:rsidRDefault="00FC3CCE" w:rsidP="00FC3CCE">
      <w:pPr>
        <w:pStyle w:val="Akapitzlist"/>
        <w:numPr>
          <w:ilvl w:val="0"/>
          <w:numId w:val="31"/>
        </w:numPr>
        <w:rPr>
          <w:b/>
          <w:color w:val="000000" w:themeColor="text1"/>
        </w:rPr>
      </w:pPr>
      <w:r w:rsidRPr="00CF5BA5">
        <w:rPr>
          <w:b/>
          <w:color w:val="000000" w:themeColor="text1"/>
        </w:rPr>
        <w:t>Obmiar robót</w:t>
      </w:r>
    </w:p>
    <w:p w:rsidR="00FC3CCE" w:rsidRPr="00CF5BA5" w:rsidRDefault="00FC3CCE" w:rsidP="00FC3CCE">
      <w:pPr>
        <w:jc w:val="both"/>
        <w:rPr>
          <w:color w:val="000000" w:themeColor="text1"/>
          <w:sz w:val="22"/>
        </w:rPr>
      </w:pPr>
      <w:r w:rsidRPr="00CF5BA5">
        <w:rPr>
          <w:color w:val="000000" w:themeColor="text1"/>
          <w:sz w:val="22"/>
        </w:rPr>
        <w:t>Jednostkami obmiarowymi z dokładnością do pełnych jednostek są:</w:t>
      </w:r>
    </w:p>
    <w:tbl>
      <w:tblPr>
        <w:tblpPr w:leftFromText="141" w:rightFromText="141" w:vertAnchor="text" w:horzAnchor="page" w:tblpX="2986" w:tblpY="309"/>
        <w:tblW w:w="0" w:type="auto"/>
        <w:tblLook w:val="04A0"/>
      </w:tblPr>
      <w:tblGrid>
        <w:gridCol w:w="567"/>
        <w:gridCol w:w="4253"/>
        <w:gridCol w:w="2126"/>
      </w:tblGrid>
      <w:tr w:rsidR="00CF5BA5" w:rsidRPr="00CF5BA5" w:rsidTr="00FC3CCE">
        <w:tc>
          <w:tcPr>
            <w:tcW w:w="567" w:type="dxa"/>
            <w:tcBorders>
              <w:top w:val="single" w:sz="4" w:space="0" w:color="auto"/>
              <w:left w:val="single" w:sz="4" w:space="0" w:color="auto"/>
              <w:bottom w:val="single" w:sz="4" w:space="0" w:color="auto"/>
              <w:right w:val="single" w:sz="4" w:space="0" w:color="auto"/>
            </w:tcBorders>
            <w:hideMark/>
          </w:tcPr>
          <w:p w:rsidR="00FC3CCE" w:rsidRPr="00CF5BA5" w:rsidRDefault="00FC3CCE">
            <w:pPr>
              <w:jc w:val="center"/>
              <w:rPr>
                <w:i/>
                <w:color w:val="000000" w:themeColor="text1"/>
                <w:sz w:val="20"/>
                <w:lang w:eastAsia="en-US"/>
              </w:rPr>
            </w:pPr>
            <w:r w:rsidRPr="00CF5BA5">
              <w:rPr>
                <w:i/>
                <w:color w:val="000000" w:themeColor="text1"/>
                <w:sz w:val="20"/>
                <w:lang w:eastAsia="en-US"/>
              </w:rPr>
              <w:t>Lp.</w:t>
            </w:r>
          </w:p>
        </w:tc>
        <w:tc>
          <w:tcPr>
            <w:tcW w:w="4253" w:type="dxa"/>
            <w:tcBorders>
              <w:top w:val="single" w:sz="4" w:space="0" w:color="auto"/>
              <w:left w:val="single" w:sz="4" w:space="0" w:color="auto"/>
              <w:bottom w:val="single" w:sz="4" w:space="0" w:color="auto"/>
              <w:right w:val="single" w:sz="4" w:space="0" w:color="auto"/>
            </w:tcBorders>
            <w:hideMark/>
          </w:tcPr>
          <w:p w:rsidR="00FC3CCE" w:rsidRPr="00CF5BA5" w:rsidRDefault="00FC3CCE">
            <w:pPr>
              <w:jc w:val="center"/>
              <w:rPr>
                <w:i/>
                <w:color w:val="000000" w:themeColor="text1"/>
                <w:sz w:val="20"/>
                <w:lang w:eastAsia="en-US"/>
              </w:rPr>
            </w:pPr>
            <w:r w:rsidRPr="00CF5BA5">
              <w:rPr>
                <w:i/>
                <w:color w:val="000000" w:themeColor="text1"/>
                <w:sz w:val="20"/>
                <w:lang w:eastAsia="en-US"/>
              </w:rPr>
              <w:t>Nazwa urządzenia</w:t>
            </w:r>
          </w:p>
        </w:tc>
        <w:tc>
          <w:tcPr>
            <w:tcW w:w="2126" w:type="dxa"/>
            <w:tcBorders>
              <w:top w:val="single" w:sz="4" w:space="0" w:color="auto"/>
              <w:left w:val="single" w:sz="4" w:space="0" w:color="auto"/>
              <w:bottom w:val="single" w:sz="4" w:space="0" w:color="auto"/>
              <w:right w:val="single" w:sz="4" w:space="0" w:color="auto"/>
            </w:tcBorders>
            <w:hideMark/>
          </w:tcPr>
          <w:p w:rsidR="00FC3CCE" w:rsidRPr="00CF5BA5" w:rsidRDefault="00FC3CCE">
            <w:pPr>
              <w:jc w:val="center"/>
              <w:rPr>
                <w:i/>
                <w:color w:val="000000" w:themeColor="text1"/>
                <w:sz w:val="20"/>
                <w:lang w:eastAsia="en-US"/>
              </w:rPr>
            </w:pPr>
            <w:r w:rsidRPr="00CF5BA5">
              <w:rPr>
                <w:i/>
                <w:color w:val="000000" w:themeColor="text1"/>
                <w:sz w:val="20"/>
                <w:lang w:eastAsia="en-US"/>
              </w:rPr>
              <w:t xml:space="preserve">Ilość </w:t>
            </w:r>
          </w:p>
        </w:tc>
      </w:tr>
      <w:tr w:rsidR="00FC3CCE" w:rsidRPr="00CF5BA5" w:rsidTr="00FC3CCE">
        <w:tc>
          <w:tcPr>
            <w:tcW w:w="567" w:type="dxa"/>
            <w:tcBorders>
              <w:top w:val="single" w:sz="4" w:space="0" w:color="auto"/>
              <w:left w:val="single" w:sz="4" w:space="0" w:color="auto"/>
              <w:bottom w:val="single" w:sz="4" w:space="0" w:color="auto"/>
              <w:right w:val="single" w:sz="4" w:space="0" w:color="auto"/>
            </w:tcBorders>
            <w:hideMark/>
          </w:tcPr>
          <w:p w:rsidR="00FC3CCE" w:rsidRPr="00CF5BA5" w:rsidRDefault="00FC3CCE">
            <w:pPr>
              <w:jc w:val="right"/>
              <w:rPr>
                <w:color w:val="000000" w:themeColor="text1"/>
                <w:lang w:eastAsia="en-US"/>
              </w:rPr>
            </w:pPr>
            <w:r w:rsidRPr="00CF5BA5">
              <w:rPr>
                <w:color w:val="000000" w:themeColor="text1"/>
                <w:lang w:eastAsia="en-US"/>
              </w:rPr>
              <w:t>1</w:t>
            </w:r>
          </w:p>
          <w:p w:rsidR="00FC3CCE" w:rsidRPr="00CF5BA5" w:rsidRDefault="00FC3CCE">
            <w:pPr>
              <w:jc w:val="right"/>
              <w:rPr>
                <w:color w:val="000000" w:themeColor="text1"/>
                <w:lang w:eastAsia="en-US"/>
              </w:rPr>
            </w:pPr>
            <w:r w:rsidRPr="00CF5BA5">
              <w:rPr>
                <w:color w:val="000000" w:themeColor="text1"/>
                <w:lang w:eastAsia="en-US"/>
              </w:rPr>
              <w:t>2</w:t>
            </w:r>
          </w:p>
          <w:p w:rsidR="00FC3CCE" w:rsidRPr="00CF5BA5" w:rsidRDefault="00FC3CCE">
            <w:pPr>
              <w:jc w:val="right"/>
              <w:rPr>
                <w:color w:val="000000" w:themeColor="text1"/>
                <w:lang w:eastAsia="en-US"/>
              </w:rPr>
            </w:pPr>
            <w:r w:rsidRPr="00CF5BA5">
              <w:rPr>
                <w:color w:val="000000" w:themeColor="text1"/>
                <w:lang w:eastAsia="en-US"/>
              </w:rPr>
              <w:t>3</w:t>
            </w:r>
          </w:p>
          <w:p w:rsidR="00FC3CCE" w:rsidRPr="00CF5BA5" w:rsidRDefault="00FC3CCE">
            <w:pPr>
              <w:jc w:val="right"/>
              <w:rPr>
                <w:color w:val="000000" w:themeColor="text1"/>
                <w:lang w:eastAsia="en-US"/>
              </w:rPr>
            </w:pPr>
            <w:r w:rsidRPr="00CF5BA5">
              <w:rPr>
                <w:color w:val="000000" w:themeColor="text1"/>
                <w:lang w:eastAsia="en-US"/>
              </w:rPr>
              <w:t>4</w:t>
            </w:r>
          </w:p>
        </w:tc>
        <w:tc>
          <w:tcPr>
            <w:tcW w:w="4253" w:type="dxa"/>
            <w:tcBorders>
              <w:top w:val="single" w:sz="4" w:space="0" w:color="auto"/>
              <w:left w:val="single" w:sz="4" w:space="0" w:color="auto"/>
              <w:bottom w:val="single" w:sz="4" w:space="0" w:color="auto"/>
              <w:right w:val="single" w:sz="4" w:space="0" w:color="auto"/>
            </w:tcBorders>
            <w:hideMark/>
          </w:tcPr>
          <w:p w:rsidR="00FC3CCE" w:rsidRPr="00CF5BA5" w:rsidRDefault="00FC3CCE">
            <w:pPr>
              <w:ind w:firstLine="228"/>
              <w:jc w:val="both"/>
              <w:rPr>
                <w:color w:val="000000" w:themeColor="text1"/>
                <w:lang w:eastAsia="en-US"/>
              </w:rPr>
            </w:pPr>
            <w:proofErr w:type="gramStart"/>
            <w:r w:rsidRPr="00CF5BA5">
              <w:rPr>
                <w:color w:val="000000" w:themeColor="text1"/>
                <w:lang w:eastAsia="en-US"/>
              </w:rPr>
              <w:t>ławki</w:t>
            </w:r>
            <w:proofErr w:type="gramEnd"/>
            <w:r w:rsidRPr="00CF5BA5">
              <w:rPr>
                <w:color w:val="000000" w:themeColor="text1"/>
                <w:lang w:eastAsia="en-US"/>
              </w:rPr>
              <w:t xml:space="preserve"> parkowe,</w:t>
            </w:r>
          </w:p>
          <w:p w:rsidR="00FC3CCE" w:rsidRPr="00CF5BA5" w:rsidRDefault="00FC3CCE">
            <w:pPr>
              <w:ind w:firstLine="228"/>
              <w:jc w:val="both"/>
              <w:rPr>
                <w:color w:val="000000" w:themeColor="text1"/>
                <w:lang w:eastAsia="en-US"/>
              </w:rPr>
            </w:pPr>
            <w:proofErr w:type="gramStart"/>
            <w:r w:rsidRPr="00CF5BA5">
              <w:rPr>
                <w:color w:val="000000" w:themeColor="text1"/>
                <w:lang w:eastAsia="en-US"/>
              </w:rPr>
              <w:t>kosze</w:t>
            </w:r>
            <w:proofErr w:type="gramEnd"/>
            <w:r w:rsidRPr="00CF5BA5">
              <w:rPr>
                <w:color w:val="000000" w:themeColor="text1"/>
                <w:lang w:eastAsia="en-US"/>
              </w:rPr>
              <w:t xml:space="preserve"> na śmieci,</w:t>
            </w:r>
          </w:p>
          <w:p w:rsidR="00FC3CCE" w:rsidRPr="00CF5BA5" w:rsidRDefault="00FC3CCE">
            <w:pPr>
              <w:ind w:firstLine="228"/>
              <w:jc w:val="both"/>
              <w:rPr>
                <w:color w:val="000000" w:themeColor="text1"/>
                <w:lang w:eastAsia="en-US"/>
              </w:rPr>
            </w:pPr>
            <w:proofErr w:type="gramStart"/>
            <w:r w:rsidRPr="00CF5BA5">
              <w:rPr>
                <w:color w:val="000000" w:themeColor="text1"/>
                <w:lang w:eastAsia="en-US"/>
              </w:rPr>
              <w:t>szachownica</w:t>
            </w:r>
            <w:proofErr w:type="gramEnd"/>
          </w:p>
          <w:p w:rsidR="00FC3CCE" w:rsidRPr="00CF5BA5" w:rsidRDefault="00FC3CCE">
            <w:pPr>
              <w:ind w:firstLine="228"/>
              <w:jc w:val="both"/>
              <w:rPr>
                <w:color w:val="000000" w:themeColor="text1"/>
                <w:lang w:eastAsia="en-US"/>
              </w:rPr>
            </w:pPr>
            <w:proofErr w:type="gramStart"/>
            <w:r w:rsidRPr="00CF5BA5">
              <w:rPr>
                <w:color w:val="000000" w:themeColor="text1"/>
                <w:lang w:eastAsia="en-US"/>
              </w:rPr>
              <w:t>elementy</w:t>
            </w:r>
            <w:proofErr w:type="gramEnd"/>
            <w:r w:rsidRPr="00CF5BA5">
              <w:rPr>
                <w:color w:val="000000" w:themeColor="text1"/>
                <w:lang w:eastAsia="en-US"/>
              </w:rPr>
              <w:t xml:space="preserve"> ćwiczebne siłowni zewnętrznej</w:t>
            </w:r>
          </w:p>
        </w:tc>
        <w:tc>
          <w:tcPr>
            <w:tcW w:w="2126" w:type="dxa"/>
            <w:tcBorders>
              <w:top w:val="single" w:sz="4" w:space="0" w:color="auto"/>
              <w:left w:val="single" w:sz="4" w:space="0" w:color="auto"/>
              <w:bottom w:val="single" w:sz="4" w:space="0" w:color="auto"/>
              <w:right w:val="single" w:sz="4" w:space="0" w:color="auto"/>
            </w:tcBorders>
            <w:hideMark/>
          </w:tcPr>
          <w:p w:rsidR="00FC3CCE" w:rsidRPr="00CF5BA5" w:rsidRDefault="00FC3CCE">
            <w:pPr>
              <w:jc w:val="both"/>
              <w:rPr>
                <w:color w:val="000000" w:themeColor="text1"/>
                <w:lang w:eastAsia="en-US"/>
              </w:rPr>
            </w:pPr>
            <w:r w:rsidRPr="00CF5BA5">
              <w:rPr>
                <w:color w:val="000000" w:themeColor="text1"/>
                <w:lang w:eastAsia="en-US"/>
              </w:rPr>
              <w:t>4 sztuki</w:t>
            </w:r>
          </w:p>
          <w:p w:rsidR="00FC3CCE" w:rsidRPr="00CF5BA5" w:rsidRDefault="00FC3CCE">
            <w:pPr>
              <w:jc w:val="both"/>
              <w:rPr>
                <w:color w:val="000000" w:themeColor="text1"/>
                <w:lang w:eastAsia="en-US"/>
              </w:rPr>
            </w:pPr>
            <w:r w:rsidRPr="00CF5BA5">
              <w:rPr>
                <w:color w:val="000000" w:themeColor="text1"/>
                <w:lang w:eastAsia="en-US"/>
              </w:rPr>
              <w:t>1 sztuka</w:t>
            </w:r>
          </w:p>
          <w:p w:rsidR="00FC3CCE" w:rsidRPr="00CF5BA5" w:rsidRDefault="00FC3CCE">
            <w:pPr>
              <w:jc w:val="both"/>
              <w:rPr>
                <w:color w:val="000000" w:themeColor="text1"/>
                <w:lang w:eastAsia="en-US"/>
              </w:rPr>
            </w:pPr>
            <w:r w:rsidRPr="00CF5BA5">
              <w:rPr>
                <w:color w:val="000000" w:themeColor="text1"/>
                <w:lang w:eastAsia="en-US"/>
              </w:rPr>
              <w:t>1 sztuka</w:t>
            </w:r>
          </w:p>
          <w:p w:rsidR="00FC3CCE" w:rsidRPr="00CF5BA5" w:rsidRDefault="00FC3CCE">
            <w:pPr>
              <w:jc w:val="both"/>
              <w:rPr>
                <w:color w:val="000000" w:themeColor="text1"/>
                <w:lang w:eastAsia="en-US"/>
              </w:rPr>
            </w:pPr>
            <w:r w:rsidRPr="00CF5BA5">
              <w:rPr>
                <w:color w:val="000000" w:themeColor="text1"/>
                <w:lang w:eastAsia="en-US"/>
              </w:rPr>
              <w:t>6 zestawów</w:t>
            </w:r>
          </w:p>
        </w:tc>
      </w:tr>
    </w:tbl>
    <w:p w:rsidR="00FC3CCE" w:rsidRPr="00CF5BA5" w:rsidRDefault="00FC3CCE" w:rsidP="00FC3CCE">
      <w:pPr>
        <w:jc w:val="both"/>
        <w:rPr>
          <w:color w:val="000000" w:themeColor="text1"/>
          <w:sz w:val="22"/>
        </w:rPr>
      </w:pPr>
      <w:r w:rsidRPr="00CF5BA5">
        <w:rPr>
          <w:color w:val="000000" w:themeColor="text1"/>
          <w:sz w:val="22"/>
        </w:rPr>
        <w:t xml:space="preserve">- ilości prawidłowo zamontowanych we właściwej lokalizacji urządzeń </w:t>
      </w:r>
    </w:p>
    <w:p w:rsidR="00FC3CCE" w:rsidRPr="00CF5BA5" w:rsidRDefault="00FC3CCE" w:rsidP="00FC3CCE">
      <w:pPr>
        <w:jc w:val="both"/>
        <w:rPr>
          <w:color w:val="000000" w:themeColor="text1"/>
          <w:sz w:val="22"/>
        </w:rPr>
      </w:pPr>
    </w:p>
    <w:p w:rsidR="00FC3CCE" w:rsidRPr="00CF5BA5" w:rsidRDefault="00FC3CCE" w:rsidP="00FC3CCE">
      <w:pPr>
        <w:jc w:val="both"/>
        <w:rPr>
          <w:color w:val="000000" w:themeColor="text1"/>
          <w:sz w:val="22"/>
        </w:rPr>
      </w:pPr>
      <w:r w:rsidRPr="00CF5BA5">
        <w:rPr>
          <w:color w:val="000000" w:themeColor="text1"/>
          <w:sz w:val="22"/>
        </w:rPr>
        <w:t xml:space="preserve">Urządzenia powinny być w pełni sprawne i gotowe do użytkowania bez dodatkowych nakładów pracy i jakichkolwiek </w:t>
      </w:r>
      <w:proofErr w:type="gramStart"/>
      <w:r w:rsidRPr="00CF5BA5">
        <w:rPr>
          <w:color w:val="000000" w:themeColor="text1"/>
          <w:sz w:val="22"/>
        </w:rPr>
        <w:t>regulacji .</w:t>
      </w:r>
      <w:proofErr w:type="gramEnd"/>
    </w:p>
    <w:p w:rsidR="00FC3CCE" w:rsidRPr="00CF5BA5" w:rsidRDefault="00FC3CCE" w:rsidP="00FC3CCE">
      <w:pPr>
        <w:ind w:firstLine="360"/>
        <w:jc w:val="both"/>
        <w:rPr>
          <w:color w:val="000000" w:themeColor="text1"/>
          <w:sz w:val="22"/>
        </w:rPr>
      </w:pPr>
    </w:p>
    <w:p w:rsidR="00FC3CCE" w:rsidRPr="00CF5BA5" w:rsidRDefault="00FC3CCE" w:rsidP="00FC3CCE">
      <w:pPr>
        <w:tabs>
          <w:tab w:val="num" w:pos="360"/>
        </w:tabs>
        <w:ind w:left="645" w:hanging="720"/>
        <w:rPr>
          <w:b/>
          <w:color w:val="000000" w:themeColor="text1"/>
          <w:szCs w:val="28"/>
        </w:rPr>
      </w:pPr>
      <w:r w:rsidRPr="00CF5BA5">
        <w:rPr>
          <w:b/>
          <w:color w:val="000000" w:themeColor="text1"/>
          <w:szCs w:val="28"/>
        </w:rPr>
        <w:t>8.  Podstawa płatności</w:t>
      </w:r>
    </w:p>
    <w:p w:rsidR="00FC3CCE" w:rsidRPr="00CF5BA5" w:rsidRDefault="00FC3CCE" w:rsidP="00FC3CCE">
      <w:pPr>
        <w:ind w:firstLine="435"/>
        <w:jc w:val="both"/>
        <w:rPr>
          <w:color w:val="000000" w:themeColor="text1"/>
          <w:sz w:val="22"/>
        </w:rPr>
      </w:pPr>
      <w:r w:rsidRPr="00CF5BA5">
        <w:rPr>
          <w:color w:val="000000" w:themeColor="text1"/>
          <w:sz w:val="22"/>
        </w:rPr>
        <w:t>Płatność według umowy ryczałtowej zawartej między Wykonawcą a Zamawiającym.</w:t>
      </w:r>
    </w:p>
    <w:p w:rsidR="00FC3CCE" w:rsidRPr="00CF5BA5" w:rsidRDefault="00FC3CCE" w:rsidP="00FC3CCE">
      <w:pPr>
        <w:rPr>
          <w:color w:val="000000" w:themeColor="text1"/>
          <w:szCs w:val="28"/>
        </w:rPr>
      </w:pPr>
    </w:p>
    <w:p w:rsidR="00FC3CCE" w:rsidRPr="00CF5BA5" w:rsidRDefault="00FC3CCE" w:rsidP="00FC3CCE">
      <w:pPr>
        <w:rPr>
          <w:b/>
          <w:color w:val="000000" w:themeColor="text1"/>
        </w:rPr>
      </w:pPr>
      <w:r w:rsidRPr="00CF5BA5">
        <w:rPr>
          <w:b/>
          <w:color w:val="000000" w:themeColor="text1"/>
        </w:rPr>
        <w:t>9.  Przepisy związane, opracowania pomocnicze</w:t>
      </w:r>
    </w:p>
    <w:p w:rsidR="00FC3CCE" w:rsidRPr="00CF5BA5" w:rsidRDefault="00FC3CCE" w:rsidP="00FC3CCE">
      <w:pPr>
        <w:rPr>
          <w:i/>
          <w:color w:val="000000" w:themeColor="text1"/>
          <w:sz w:val="22"/>
        </w:rPr>
      </w:pPr>
      <w:r w:rsidRPr="00CF5BA5">
        <w:rPr>
          <w:color w:val="000000" w:themeColor="text1"/>
          <w:sz w:val="22"/>
        </w:rPr>
        <w:t xml:space="preserve">PN-90/B-03200 </w:t>
      </w:r>
      <w:r w:rsidRPr="00CF5BA5">
        <w:rPr>
          <w:i/>
          <w:color w:val="000000" w:themeColor="text1"/>
          <w:sz w:val="22"/>
        </w:rPr>
        <w:t>Konstrukcje stalowe. Obliczenia statyczne i projektowanie</w:t>
      </w:r>
    </w:p>
    <w:p w:rsidR="00FC3CCE" w:rsidRPr="00CF5BA5" w:rsidRDefault="00FC3CCE" w:rsidP="00FC3CCE">
      <w:pPr>
        <w:rPr>
          <w:i/>
          <w:color w:val="000000" w:themeColor="text1"/>
          <w:sz w:val="22"/>
        </w:rPr>
      </w:pPr>
      <w:r w:rsidRPr="00CF5BA5">
        <w:rPr>
          <w:color w:val="000000" w:themeColor="text1"/>
          <w:sz w:val="22"/>
          <w:szCs w:val="22"/>
        </w:rPr>
        <w:t>PN – EN</w:t>
      </w:r>
      <w:proofErr w:type="gramStart"/>
      <w:r w:rsidRPr="00CF5BA5">
        <w:rPr>
          <w:color w:val="000000" w:themeColor="text1"/>
          <w:sz w:val="22"/>
          <w:szCs w:val="22"/>
        </w:rPr>
        <w:t xml:space="preserve"> 1176:2009 </w:t>
      </w:r>
      <w:r w:rsidRPr="00CF5BA5">
        <w:rPr>
          <w:i/>
          <w:color w:val="000000" w:themeColor="text1"/>
          <w:sz w:val="22"/>
        </w:rPr>
        <w:t>Wyposażenie</w:t>
      </w:r>
      <w:proofErr w:type="gramEnd"/>
      <w:r w:rsidRPr="00CF5BA5">
        <w:rPr>
          <w:i/>
          <w:color w:val="000000" w:themeColor="text1"/>
          <w:sz w:val="22"/>
        </w:rPr>
        <w:t xml:space="preserve"> placów zabaw i nawierzchnie - Część 7: Wytyczne instalowania, sprawdzania, konserwacji i eksploatacji.</w:t>
      </w:r>
    </w:p>
    <w:p w:rsidR="00FC3CCE" w:rsidRPr="00CF5BA5" w:rsidRDefault="00FC3CCE" w:rsidP="00FC3CCE">
      <w:pPr>
        <w:rPr>
          <w:i/>
          <w:color w:val="000000" w:themeColor="text1"/>
          <w:sz w:val="22"/>
        </w:rPr>
      </w:pPr>
      <w:r w:rsidRPr="00CF5BA5">
        <w:rPr>
          <w:color w:val="000000" w:themeColor="text1"/>
          <w:sz w:val="22"/>
          <w:szCs w:val="22"/>
        </w:rPr>
        <w:t>PN-EN</w:t>
      </w:r>
      <w:proofErr w:type="gramStart"/>
      <w:r w:rsidRPr="00CF5BA5">
        <w:rPr>
          <w:color w:val="000000" w:themeColor="text1"/>
          <w:sz w:val="22"/>
          <w:szCs w:val="22"/>
        </w:rPr>
        <w:t xml:space="preserve"> 1177:2009 </w:t>
      </w:r>
      <w:r w:rsidRPr="00CF5BA5">
        <w:rPr>
          <w:i/>
          <w:color w:val="000000" w:themeColor="text1"/>
          <w:sz w:val="22"/>
        </w:rPr>
        <w:t>- Nawierzchnie</w:t>
      </w:r>
      <w:proofErr w:type="gramEnd"/>
      <w:r w:rsidRPr="00CF5BA5">
        <w:rPr>
          <w:i/>
          <w:color w:val="000000" w:themeColor="text1"/>
          <w:sz w:val="22"/>
        </w:rPr>
        <w:t xml:space="preserve"> placów zabaw amortyzujące upadki - Wyznaczanie krytycznej wysokości upadku</w:t>
      </w:r>
    </w:p>
    <w:p w:rsidR="00FC3CCE" w:rsidRPr="00CF5BA5" w:rsidRDefault="00FC3CCE" w:rsidP="00FC3CCE">
      <w:pPr>
        <w:jc w:val="both"/>
        <w:rPr>
          <w:color w:val="000000" w:themeColor="text1"/>
          <w:sz w:val="22"/>
        </w:rPr>
      </w:pPr>
      <w:r w:rsidRPr="00CF5BA5">
        <w:rPr>
          <w:color w:val="000000" w:themeColor="text1"/>
          <w:sz w:val="22"/>
        </w:rPr>
        <w:t>Warunki techniczne wykonania i odbioru robót budowlano-montażowych. Tom I. Budownictwo ogólne. Część 4. Arkady. Warszawa 1990.</w:t>
      </w:r>
    </w:p>
    <w:p w:rsidR="00FC3CCE" w:rsidRPr="00FC3CCE" w:rsidRDefault="00FC3CCE" w:rsidP="00FC3CCE">
      <w:pPr>
        <w:pStyle w:val="Nagwek1"/>
        <w:jc w:val="center"/>
        <w:rPr>
          <w:rFonts w:ascii="Times New Roman" w:hAnsi="Times New Roman" w:cs="Times New Roman"/>
          <w:color w:val="FF0000"/>
          <w:sz w:val="28"/>
        </w:rPr>
      </w:pPr>
      <w:bookmarkStart w:id="26" w:name="_Toc176356474"/>
      <w:bookmarkEnd w:id="26"/>
    </w:p>
    <w:p w:rsidR="00FC3CCE" w:rsidRPr="00FC3CCE" w:rsidRDefault="00FC3CCE" w:rsidP="00FC3CCE">
      <w:pPr>
        <w:rPr>
          <w:color w:val="FF0000"/>
        </w:rPr>
      </w:pPr>
    </w:p>
    <w:p w:rsidR="00FC3CCE" w:rsidRDefault="00FC3CCE"/>
    <w:sectPr w:rsidR="00FC3CCE" w:rsidSect="00FC3CCE">
      <w:pgSz w:w="11906" w:h="16838"/>
      <w:pgMar w:top="1417" w:right="1417" w:bottom="1417"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TTE186DD70t00">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0B82"/>
    <w:multiLevelType w:val="hybridMultilevel"/>
    <w:tmpl w:val="E286E5FE"/>
    <w:lvl w:ilvl="0" w:tplc="F742447E">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
    <w:nsid w:val="094305C5"/>
    <w:multiLevelType w:val="multilevel"/>
    <w:tmpl w:val="06CC2AE4"/>
    <w:lvl w:ilvl="0">
      <w:start w:val="5"/>
      <w:numFmt w:val="decimal"/>
      <w:lvlText w:val="%1."/>
      <w:lvlJc w:val="left"/>
      <w:pPr>
        <w:tabs>
          <w:tab w:val="num" w:pos="435"/>
        </w:tabs>
        <w:ind w:left="435" w:hanging="435"/>
      </w:pPr>
    </w:lvl>
    <w:lvl w:ilvl="1">
      <w:start w:val="4"/>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
    <w:nsid w:val="12364F0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nsid w:val="1CCF577E"/>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1004"/>
        </w:tabs>
        <w:ind w:left="1004"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DA3285F"/>
    <w:multiLevelType w:val="hybridMultilevel"/>
    <w:tmpl w:val="15C0CEDA"/>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28C70ADF"/>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2D9C6CE0"/>
    <w:multiLevelType w:val="hybridMultilevel"/>
    <w:tmpl w:val="FE2EC5A6"/>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Times New Roman"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Times New Roman"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7">
    <w:nsid w:val="2F4F1EF2"/>
    <w:multiLevelType w:val="multilevel"/>
    <w:tmpl w:val="4CEC8DA2"/>
    <w:lvl w:ilvl="0">
      <w:start w:val="5"/>
      <w:numFmt w:val="decimal"/>
      <w:lvlText w:val="%1."/>
      <w:lvlJc w:val="left"/>
      <w:pPr>
        <w:tabs>
          <w:tab w:val="num" w:pos="360"/>
        </w:tabs>
        <w:ind w:left="360" w:hanging="360"/>
      </w:pPr>
      <w:rPr>
        <w:b/>
        <w:sz w:val="28"/>
        <w:szCs w:val="28"/>
      </w:rPr>
    </w:lvl>
    <w:lvl w:ilvl="1">
      <w:start w:val="1"/>
      <w:numFmt w:val="decimal"/>
      <w:lvlText w:val="%1.%2."/>
      <w:lvlJc w:val="left"/>
      <w:pPr>
        <w:tabs>
          <w:tab w:val="num" w:pos="720"/>
        </w:tabs>
        <w:ind w:left="720" w:hanging="720"/>
      </w:pPr>
      <w:rPr>
        <w:b/>
        <w:sz w:val="28"/>
        <w:szCs w:val="28"/>
      </w:rPr>
    </w:lvl>
    <w:lvl w:ilvl="2">
      <w:start w:val="1"/>
      <w:numFmt w:val="decimal"/>
      <w:lvlText w:val="%1.%2.%3."/>
      <w:lvlJc w:val="left"/>
      <w:pPr>
        <w:tabs>
          <w:tab w:val="num" w:pos="720"/>
        </w:tabs>
        <w:ind w:left="720" w:hanging="720"/>
      </w:pPr>
      <w:rPr>
        <w:b/>
        <w:sz w:val="24"/>
      </w:rPr>
    </w:lvl>
    <w:lvl w:ilvl="3">
      <w:start w:val="1"/>
      <w:numFmt w:val="decimal"/>
      <w:lvlText w:val="%1.%2.%3.%4."/>
      <w:lvlJc w:val="left"/>
      <w:pPr>
        <w:tabs>
          <w:tab w:val="num" w:pos="1080"/>
        </w:tabs>
        <w:ind w:left="1080" w:hanging="1080"/>
      </w:pPr>
      <w:rPr>
        <w:b w:val="0"/>
        <w:sz w:val="24"/>
      </w:rPr>
    </w:lvl>
    <w:lvl w:ilvl="4">
      <w:start w:val="1"/>
      <w:numFmt w:val="decimal"/>
      <w:lvlText w:val="%1.%2.%3.%4.%5."/>
      <w:lvlJc w:val="left"/>
      <w:pPr>
        <w:tabs>
          <w:tab w:val="num" w:pos="1080"/>
        </w:tabs>
        <w:ind w:left="1080" w:hanging="1080"/>
      </w:pPr>
      <w:rPr>
        <w:b w:val="0"/>
        <w:sz w:val="24"/>
      </w:rPr>
    </w:lvl>
    <w:lvl w:ilvl="5">
      <w:start w:val="1"/>
      <w:numFmt w:val="decimal"/>
      <w:lvlText w:val="%1.%2.%3.%4.%5.%6."/>
      <w:lvlJc w:val="left"/>
      <w:pPr>
        <w:tabs>
          <w:tab w:val="num" w:pos="1440"/>
        </w:tabs>
        <w:ind w:left="1440" w:hanging="1440"/>
      </w:pPr>
      <w:rPr>
        <w:b w:val="0"/>
        <w:sz w:val="24"/>
      </w:rPr>
    </w:lvl>
    <w:lvl w:ilvl="6">
      <w:start w:val="1"/>
      <w:numFmt w:val="decimal"/>
      <w:lvlText w:val="%1.%2.%3.%4.%5.%6.%7."/>
      <w:lvlJc w:val="left"/>
      <w:pPr>
        <w:tabs>
          <w:tab w:val="num" w:pos="1800"/>
        </w:tabs>
        <w:ind w:left="1800" w:hanging="1800"/>
      </w:pPr>
      <w:rPr>
        <w:b w:val="0"/>
        <w:sz w:val="24"/>
      </w:rPr>
    </w:lvl>
    <w:lvl w:ilvl="7">
      <w:start w:val="1"/>
      <w:numFmt w:val="decimal"/>
      <w:lvlText w:val="%1.%2.%3.%4.%5.%6.%7.%8."/>
      <w:lvlJc w:val="left"/>
      <w:pPr>
        <w:tabs>
          <w:tab w:val="num" w:pos="1800"/>
        </w:tabs>
        <w:ind w:left="1800" w:hanging="1800"/>
      </w:pPr>
      <w:rPr>
        <w:b w:val="0"/>
        <w:sz w:val="24"/>
      </w:rPr>
    </w:lvl>
    <w:lvl w:ilvl="8">
      <w:start w:val="1"/>
      <w:numFmt w:val="decimal"/>
      <w:lvlText w:val="%1.%2.%3.%4.%5.%6.%7.%8.%9."/>
      <w:lvlJc w:val="left"/>
      <w:pPr>
        <w:tabs>
          <w:tab w:val="num" w:pos="2160"/>
        </w:tabs>
        <w:ind w:left="2160" w:hanging="2160"/>
      </w:pPr>
      <w:rPr>
        <w:b w:val="0"/>
        <w:sz w:val="24"/>
      </w:rPr>
    </w:lvl>
  </w:abstractNum>
  <w:abstractNum w:abstractNumId="8">
    <w:nsid w:val="323E2EFF"/>
    <w:multiLevelType w:val="hybridMultilevel"/>
    <w:tmpl w:val="5D7CD36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nsid w:val="38FF3BBC"/>
    <w:multiLevelType w:val="hybridMultilevel"/>
    <w:tmpl w:val="B008980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nsid w:val="3A330480"/>
    <w:multiLevelType w:val="multilevel"/>
    <w:tmpl w:val="90BCE646"/>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3C9B4B49"/>
    <w:multiLevelType w:val="hybridMultilevel"/>
    <w:tmpl w:val="CE5049E8"/>
    <w:lvl w:ilvl="0" w:tplc="04150003">
      <w:start w:val="1"/>
      <w:numFmt w:val="bullet"/>
      <w:lvlText w:val="o"/>
      <w:lvlJc w:val="left"/>
      <w:pPr>
        <w:tabs>
          <w:tab w:val="num" w:pos="1800"/>
        </w:tabs>
        <w:ind w:left="1800" w:hanging="360"/>
      </w:pPr>
      <w:rPr>
        <w:rFonts w:ascii="Courier New" w:hAnsi="Courier New" w:cs="Courier New" w:hint="default"/>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start w:val="1"/>
      <w:numFmt w:val="bullet"/>
      <w:lvlText w:val=""/>
      <w:lvlJc w:val="left"/>
      <w:pPr>
        <w:tabs>
          <w:tab w:val="num" w:pos="3240"/>
        </w:tabs>
        <w:ind w:left="3240" w:hanging="360"/>
      </w:pPr>
      <w:rPr>
        <w:rFonts w:ascii="Wingdings" w:hAnsi="Wingdings" w:hint="default"/>
      </w:rPr>
    </w:lvl>
    <w:lvl w:ilvl="3" w:tplc="04150001">
      <w:start w:val="1"/>
      <w:numFmt w:val="bullet"/>
      <w:lvlText w:val=""/>
      <w:lvlJc w:val="left"/>
      <w:pPr>
        <w:tabs>
          <w:tab w:val="num" w:pos="3960"/>
        </w:tabs>
        <w:ind w:left="3960" w:hanging="360"/>
      </w:pPr>
      <w:rPr>
        <w:rFonts w:ascii="Symbol" w:hAnsi="Symbol" w:hint="default"/>
      </w:rPr>
    </w:lvl>
    <w:lvl w:ilvl="4" w:tplc="04150003">
      <w:start w:val="1"/>
      <w:numFmt w:val="bullet"/>
      <w:lvlText w:val="o"/>
      <w:lvlJc w:val="left"/>
      <w:pPr>
        <w:tabs>
          <w:tab w:val="num" w:pos="4680"/>
        </w:tabs>
        <w:ind w:left="4680" w:hanging="360"/>
      </w:pPr>
      <w:rPr>
        <w:rFonts w:ascii="Courier New" w:hAnsi="Courier New" w:cs="Courier New" w:hint="default"/>
      </w:rPr>
    </w:lvl>
    <w:lvl w:ilvl="5" w:tplc="04150005">
      <w:start w:val="1"/>
      <w:numFmt w:val="bullet"/>
      <w:lvlText w:val=""/>
      <w:lvlJc w:val="left"/>
      <w:pPr>
        <w:tabs>
          <w:tab w:val="num" w:pos="5400"/>
        </w:tabs>
        <w:ind w:left="5400" w:hanging="360"/>
      </w:pPr>
      <w:rPr>
        <w:rFonts w:ascii="Wingdings" w:hAnsi="Wingdings" w:hint="default"/>
      </w:rPr>
    </w:lvl>
    <w:lvl w:ilvl="6" w:tplc="04150001">
      <w:start w:val="1"/>
      <w:numFmt w:val="bullet"/>
      <w:lvlText w:val=""/>
      <w:lvlJc w:val="left"/>
      <w:pPr>
        <w:tabs>
          <w:tab w:val="num" w:pos="6120"/>
        </w:tabs>
        <w:ind w:left="6120" w:hanging="360"/>
      </w:pPr>
      <w:rPr>
        <w:rFonts w:ascii="Symbol" w:hAnsi="Symbol" w:hint="default"/>
      </w:rPr>
    </w:lvl>
    <w:lvl w:ilvl="7" w:tplc="04150003">
      <w:start w:val="1"/>
      <w:numFmt w:val="bullet"/>
      <w:lvlText w:val="o"/>
      <w:lvlJc w:val="left"/>
      <w:pPr>
        <w:tabs>
          <w:tab w:val="num" w:pos="6840"/>
        </w:tabs>
        <w:ind w:left="6840" w:hanging="360"/>
      </w:pPr>
      <w:rPr>
        <w:rFonts w:ascii="Courier New" w:hAnsi="Courier New" w:cs="Courier New" w:hint="default"/>
      </w:rPr>
    </w:lvl>
    <w:lvl w:ilvl="8" w:tplc="04150005">
      <w:start w:val="1"/>
      <w:numFmt w:val="bullet"/>
      <w:lvlText w:val=""/>
      <w:lvlJc w:val="left"/>
      <w:pPr>
        <w:tabs>
          <w:tab w:val="num" w:pos="7560"/>
        </w:tabs>
        <w:ind w:left="7560" w:hanging="360"/>
      </w:pPr>
      <w:rPr>
        <w:rFonts w:ascii="Wingdings" w:hAnsi="Wingdings" w:hint="default"/>
      </w:rPr>
    </w:lvl>
  </w:abstractNum>
  <w:abstractNum w:abstractNumId="12">
    <w:nsid w:val="3D593919"/>
    <w:multiLevelType w:val="multilevel"/>
    <w:tmpl w:val="6B94A29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2"/>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13">
    <w:nsid w:val="41F47BF9"/>
    <w:multiLevelType w:val="multilevel"/>
    <w:tmpl w:val="81FAC49C"/>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34F005E"/>
    <w:multiLevelType w:val="hybridMultilevel"/>
    <w:tmpl w:val="65C241C2"/>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5">
    <w:nsid w:val="453B253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nsid w:val="47F41053"/>
    <w:multiLevelType w:val="hybridMultilevel"/>
    <w:tmpl w:val="DB50157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7">
    <w:nsid w:val="4AEF7DF7"/>
    <w:multiLevelType w:val="hybridMultilevel"/>
    <w:tmpl w:val="5CC2F97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nsid w:val="4E7F1EF7"/>
    <w:multiLevelType w:val="hybridMultilevel"/>
    <w:tmpl w:val="0FE66574"/>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9">
    <w:nsid w:val="55F318A8"/>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20">
    <w:nsid w:val="5BA77025"/>
    <w:multiLevelType w:val="singleLevel"/>
    <w:tmpl w:val="60E6C522"/>
    <w:lvl w:ilvl="0">
      <w:start w:val="3"/>
      <w:numFmt w:val="bullet"/>
      <w:lvlText w:val="-"/>
      <w:lvlJc w:val="left"/>
      <w:pPr>
        <w:tabs>
          <w:tab w:val="num" w:pos="360"/>
        </w:tabs>
        <w:ind w:left="360" w:hanging="360"/>
      </w:pPr>
    </w:lvl>
  </w:abstractNum>
  <w:abstractNum w:abstractNumId="21">
    <w:nsid w:val="5FE94388"/>
    <w:multiLevelType w:val="multilevel"/>
    <w:tmpl w:val="3B520B36"/>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2">
    <w:nsid w:val="60113CA6"/>
    <w:multiLevelType w:val="singleLevel"/>
    <w:tmpl w:val="FA74EEBC"/>
    <w:lvl w:ilvl="0">
      <w:start w:val="1"/>
      <w:numFmt w:val="lowerLetter"/>
      <w:lvlText w:val="%1)"/>
      <w:lvlJc w:val="left"/>
      <w:pPr>
        <w:tabs>
          <w:tab w:val="num" w:pos="705"/>
        </w:tabs>
        <w:ind w:left="705" w:hanging="705"/>
      </w:pPr>
    </w:lvl>
  </w:abstractNum>
  <w:abstractNum w:abstractNumId="23">
    <w:nsid w:val="6204090B"/>
    <w:multiLevelType w:val="hybridMultilevel"/>
    <w:tmpl w:val="374A5E48"/>
    <w:lvl w:ilvl="0" w:tplc="04150003">
      <w:start w:val="1"/>
      <w:numFmt w:val="bullet"/>
      <w:lvlText w:val="o"/>
      <w:lvlJc w:val="left"/>
      <w:pPr>
        <w:tabs>
          <w:tab w:val="num" w:pos="1428"/>
        </w:tabs>
        <w:ind w:left="1428" w:hanging="360"/>
      </w:pPr>
      <w:rPr>
        <w:rFonts w:ascii="Courier New" w:hAnsi="Courier New" w:cs="Courier New" w:hint="default"/>
      </w:rPr>
    </w:lvl>
    <w:lvl w:ilvl="1" w:tplc="CDC815A6">
      <w:start w:val="9"/>
      <w:numFmt w:val="bullet"/>
      <w:lvlText w:val="-"/>
      <w:lvlJc w:val="left"/>
      <w:pPr>
        <w:tabs>
          <w:tab w:val="num" w:pos="2148"/>
        </w:tabs>
        <w:ind w:left="2148" w:hanging="360"/>
      </w:pPr>
      <w:rPr>
        <w:rFonts w:ascii="Times New Roman" w:eastAsia="Times New Roman" w:hAnsi="Times New Roman" w:cs="Times New Roman" w:hint="default"/>
      </w:rPr>
    </w:lvl>
    <w:lvl w:ilvl="2" w:tplc="04150001">
      <w:start w:val="1"/>
      <w:numFmt w:val="bullet"/>
      <w:lvlText w:val=""/>
      <w:lvlJc w:val="left"/>
      <w:pPr>
        <w:tabs>
          <w:tab w:val="num" w:pos="2868"/>
        </w:tabs>
        <w:ind w:left="2868" w:hanging="360"/>
      </w:pPr>
      <w:rPr>
        <w:rFonts w:ascii="Symbol" w:hAnsi="Symbol" w:hint="default"/>
      </w:rPr>
    </w:lvl>
    <w:lvl w:ilvl="3" w:tplc="04150001">
      <w:start w:val="1"/>
      <w:numFmt w:val="bullet"/>
      <w:lvlText w:val=""/>
      <w:lvlJc w:val="left"/>
      <w:pPr>
        <w:tabs>
          <w:tab w:val="num" w:pos="3588"/>
        </w:tabs>
        <w:ind w:left="3588" w:hanging="360"/>
      </w:pPr>
      <w:rPr>
        <w:rFonts w:ascii="Symbol" w:hAnsi="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hint="default"/>
      </w:rPr>
    </w:lvl>
    <w:lvl w:ilvl="6" w:tplc="04150001">
      <w:start w:val="1"/>
      <w:numFmt w:val="bullet"/>
      <w:lvlText w:val=""/>
      <w:lvlJc w:val="left"/>
      <w:pPr>
        <w:tabs>
          <w:tab w:val="num" w:pos="5748"/>
        </w:tabs>
        <w:ind w:left="5748" w:hanging="360"/>
      </w:pPr>
      <w:rPr>
        <w:rFonts w:ascii="Symbol" w:hAnsi="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hint="default"/>
      </w:rPr>
    </w:lvl>
  </w:abstractNum>
  <w:abstractNum w:abstractNumId="24">
    <w:nsid w:val="64694984"/>
    <w:multiLevelType w:val="multilevel"/>
    <w:tmpl w:val="270445BA"/>
    <w:lvl w:ilvl="0">
      <w:start w:val="1"/>
      <w:numFmt w:val="decimal"/>
      <w:lvlText w:val="%1."/>
      <w:lvlJc w:val="left"/>
      <w:pPr>
        <w:tabs>
          <w:tab w:val="num" w:pos="435"/>
        </w:tabs>
        <w:ind w:left="435" w:hanging="435"/>
      </w:pPr>
    </w:lvl>
    <w:lvl w:ilvl="1">
      <w:start w:val="1"/>
      <w:numFmt w:val="decimal"/>
      <w:lvlText w:val="%1.%2."/>
      <w:lvlJc w:val="left"/>
      <w:pPr>
        <w:tabs>
          <w:tab w:val="num" w:pos="1980"/>
        </w:tabs>
        <w:ind w:left="1980" w:hanging="720"/>
      </w:pPr>
    </w:lvl>
    <w:lvl w:ilvl="2">
      <w:start w:val="1"/>
      <w:numFmt w:val="decimal"/>
      <w:lvlText w:val="%1.%2.%3."/>
      <w:lvlJc w:val="left"/>
      <w:pPr>
        <w:tabs>
          <w:tab w:val="num" w:pos="3240"/>
        </w:tabs>
        <w:ind w:left="3240" w:hanging="720"/>
      </w:pPr>
    </w:lvl>
    <w:lvl w:ilvl="3">
      <w:start w:val="1"/>
      <w:numFmt w:val="decimal"/>
      <w:lvlText w:val="%1.%2.%3.%4."/>
      <w:lvlJc w:val="left"/>
      <w:pPr>
        <w:tabs>
          <w:tab w:val="num" w:pos="4860"/>
        </w:tabs>
        <w:ind w:left="4860" w:hanging="1080"/>
      </w:pPr>
    </w:lvl>
    <w:lvl w:ilvl="4">
      <w:start w:val="1"/>
      <w:numFmt w:val="decimal"/>
      <w:lvlText w:val="%1.%2.%3.%4.%5."/>
      <w:lvlJc w:val="left"/>
      <w:pPr>
        <w:tabs>
          <w:tab w:val="num" w:pos="6120"/>
        </w:tabs>
        <w:ind w:left="6120" w:hanging="1080"/>
      </w:pPr>
    </w:lvl>
    <w:lvl w:ilvl="5">
      <w:start w:val="1"/>
      <w:numFmt w:val="decimal"/>
      <w:lvlText w:val="%1.%2.%3.%4.%5.%6."/>
      <w:lvlJc w:val="left"/>
      <w:pPr>
        <w:tabs>
          <w:tab w:val="num" w:pos="7740"/>
        </w:tabs>
        <w:ind w:left="7740" w:hanging="1440"/>
      </w:pPr>
    </w:lvl>
    <w:lvl w:ilvl="6">
      <w:start w:val="1"/>
      <w:numFmt w:val="decimal"/>
      <w:lvlText w:val="%1.%2.%3.%4.%5.%6.%7."/>
      <w:lvlJc w:val="left"/>
      <w:pPr>
        <w:tabs>
          <w:tab w:val="num" w:pos="9360"/>
        </w:tabs>
        <w:ind w:left="9360" w:hanging="1800"/>
      </w:pPr>
    </w:lvl>
    <w:lvl w:ilvl="7">
      <w:start w:val="1"/>
      <w:numFmt w:val="decimal"/>
      <w:lvlText w:val="%1.%2.%3.%4.%5.%6.%7.%8."/>
      <w:lvlJc w:val="left"/>
      <w:pPr>
        <w:tabs>
          <w:tab w:val="num" w:pos="10620"/>
        </w:tabs>
        <w:ind w:left="10620" w:hanging="1800"/>
      </w:pPr>
    </w:lvl>
    <w:lvl w:ilvl="8">
      <w:start w:val="1"/>
      <w:numFmt w:val="decimal"/>
      <w:lvlText w:val="%1.%2.%3.%4.%5.%6.%7.%8.%9."/>
      <w:lvlJc w:val="left"/>
      <w:pPr>
        <w:tabs>
          <w:tab w:val="num" w:pos="12240"/>
        </w:tabs>
        <w:ind w:left="12240" w:hanging="2160"/>
      </w:pPr>
    </w:lvl>
  </w:abstractNum>
  <w:abstractNum w:abstractNumId="25">
    <w:nsid w:val="66FF217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6">
    <w:nsid w:val="69FD5C66"/>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nsid w:val="6ACA0BBE"/>
    <w:multiLevelType w:val="hybridMultilevel"/>
    <w:tmpl w:val="3508E3B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28">
    <w:nsid w:val="6C6E77FD"/>
    <w:multiLevelType w:val="multilevel"/>
    <w:tmpl w:val="D69CC1AC"/>
    <w:lvl w:ilvl="0">
      <w:start w:val="1"/>
      <w:numFmt w:val="decimal"/>
      <w:pStyle w:val="Spistreci1"/>
      <w:lvlText w:val="%1."/>
      <w:lvlJc w:val="left"/>
      <w:pPr>
        <w:tabs>
          <w:tab w:val="num" w:pos="435"/>
        </w:tabs>
        <w:ind w:left="435" w:hanging="435"/>
      </w:pPr>
    </w:lvl>
    <w:lvl w:ilvl="1">
      <w:start w:val="1"/>
      <w:numFmt w:val="decimal"/>
      <w:lvlText w:val="%1.%2."/>
      <w:lvlJc w:val="left"/>
      <w:pPr>
        <w:tabs>
          <w:tab w:val="num" w:pos="1074"/>
        </w:tabs>
        <w:ind w:left="1074" w:hanging="720"/>
      </w:pPr>
    </w:lvl>
    <w:lvl w:ilvl="2">
      <w:start w:val="1"/>
      <w:numFmt w:val="decimal"/>
      <w:lvlText w:val="%1.%2.%3."/>
      <w:lvlJc w:val="left"/>
      <w:pPr>
        <w:tabs>
          <w:tab w:val="num" w:pos="1428"/>
        </w:tabs>
        <w:ind w:left="1428" w:hanging="720"/>
      </w:pPr>
    </w:lvl>
    <w:lvl w:ilvl="3">
      <w:start w:val="1"/>
      <w:numFmt w:val="decimal"/>
      <w:lvlText w:val="%1.%2.%3.%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29">
    <w:nsid w:val="6E8249C1"/>
    <w:multiLevelType w:val="hybridMultilevel"/>
    <w:tmpl w:val="16EE12D2"/>
    <w:lvl w:ilvl="0" w:tplc="0415000F">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2DC3BEA"/>
    <w:multiLevelType w:val="multilevel"/>
    <w:tmpl w:val="A82AD516"/>
    <w:lvl w:ilvl="0">
      <w:start w:val="6"/>
      <w:numFmt w:val="decimal"/>
      <w:lvlText w:val="%1."/>
      <w:lvlJc w:val="left"/>
      <w:pPr>
        <w:tabs>
          <w:tab w:val="num" w:pos="435"/>
        </w:tabs>
        <w:ind w:left="435" w:hanging="43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76E80205"/>
    <w:multiLevelType w:val="multilevel"/>
    <w:tmpl w:val="8ABA6676"/>
    <w:lvl w:ilvl="0">
      <w:start w:val="1"/>
      <w:numFmt w:val="decimal"/>
      <w:lvlText w:val="%1."/>
      <w:lvlJc w:val="left"/>
      <w:pPr>
        <w:tabs>
          <w:tab w:val="num" w:pos="795"/>
        </w:tabs>
        <w:ind w:left="795" w:hanging="435"/>
      </w:pPr>
    </w:lvl>
    <w:lvl w:ilvl="1">
      <w:start w:val="2"/>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2">
    <w:nsid w:val="78F6549A"/>
    <w:multiLevelType w:val="multilevel"/>
    <w:tmpl w:val="9B5A77E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5"/>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33">
    <w:nsid w:val="79FE6659"/>
    <w:multiLevelType w:val="hybridMultilevel"/>
    <w:tmpl w:val="4C64E722"/>
    <w:lvl w:ilvl="0" w:tplc="B4EAE79E">
      <w:start w:val="1"/>
      <w:numFmt w:val="decimal"/>
      <w:lvlText w:val="%1."/>
      <w:lvlJc w:val="left"/>
      <w:pPr>
        <w:tabs>
          <w:tab w:val="num" w:pos="900"/>
        </w:tabs>
        <w:ind w:left="900" w:hanging="360"/>
      </w:p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3"/>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6"/>
  </w:num>
  <w:num w:numId="10">
    <w:abstractNumId w:val="27"/>
  </w:num>
  <w:num w:numId="11">
    <w:abstractNumId w:val="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4"/>
  </w:num>
  <w:num w:numId="14">
    <w:abstractNumId w:val="9"/>
  </w:num>
  <w:num w:numId="15">
    <w:abstractNumId w:val="18"/>
  </w:num>
  <w:num w:numId="16">
    <w:abstractNumId w:val="3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5"/>
  </w:num>
  <w:num w:numId="24">
    <w:abstractNumId w:val="15"/>
  </w:num>
  <w:num w:numId="25">
    <w:abstractNumId w:val="6"/>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2"/>
    <w:lvlOverride w:ilvl="0">
      <w:startOverride w:val="6"/>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773E"/>
    <w:rsid w:val="000237D4"/>
    <w:rsid w:val="0004153F"/>
    <w:rsid w:val="00232198"/>
    <w:rsid w:val="00253E08"/>
    <w:rsid w:val="003175E0"/>
    <w:rsid w:val="00801840"/>
    <w:rsid w:val="008C773E"/>
    <w:rsid w:val="00C5039C"/>
    <w:rsid w:val="00CF5BA5"/>
    <w:rsid w:val="00E058E8"/>
    <w:rsid w:val="00FC3C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3CC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C3CCE"/>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FC3CCE"/>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FC3CCE"/>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FC3CCE"/>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C3CCE"/>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FC3CCE"/>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FC3CCE"/>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FC3CCE"/>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FC3CCE"/>
    <w:rPr>
      <w:color w:val="0000FF" w:themeColor="hyperlink"/>
      <w:u w:val="single"/>
    </w:rPr>
  </w:style>
  <w:style w:type="paragraph" w:styleId="Spistreci1">
    <w:name w:val="toc 1"/>
    <w:basedOn w:val="Normalny"/>
    <w:next w:val="Normalny"/>
    <w:autoRedefine/>
    <w:uiPriority w:val="39"/>
    <w:semiHidden/>
    <w:unhideWhenUsed/>
    <w:rsid w:val="00FC3CCE"/>
    <w:pPr>
      <w:numPr>
        <w:numId w:val="1"/>
      </w:numPr>
      <w:tabs>
        <w:tab w:val="right" w:leader="dot" w:pos="9062"/>
      </w:tabs>
      <w:spacing w:line="360" w:lineRule="auto"/>
    </w:pPr>
    <w:rPr>
      <w:b/>
      <w:noProof/>
      <w:color w:val="000000" w:themeColor="text1"/>
    </w:rPr>
  </w:style>
  <w:style w:type="paragraph" w:styleId="Wcicienormalne">
    <w:name w:val="Normal Indent"/>
    <w:basedOn w:val="Normalny"/>
    <w:uiPriority w:val="99"/>
    <w:semiHidden/>
    <w:unhideWhenUsed/>
    <w:rsid w:val="00FC3CCE"/>
    <w:pPr>
      <w:ind w:left="708"/>
    </w:pPr>
  </w:style>
  <w:style w:type="character" w:customStyle="1" w:styleId="NagwekZnak">
    <w:name w:val="Nagłówek Znak"/>
    <w:basedOn w:val="Domylnaczcionkaakapitu"/>
    <w:link w:val="Nagwek"/>
    <w:uiPriority w:val="99"/>
    <w:semiHidden/>
    <w:rsid w:val="00FC3CCE"/>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unhideWhenUsed/>
    <w:rsid w:val="00FC3CCE"/>
    <w:pPr>
      <w:tabs>
        <w:tab w:val="center" w:pos="4536"/>
        <w:tab w:val="right" w:pos="9072"/>
      </w:tabs>
    </w:pPr>
  </w:style>
  <w:style w:type="character" w:customStyle="1" w:styleId="StopkaZnak">
    <w:name w:val="Stopka Znak"/>
    <w:basedOn w:val="Domylnaczcionkaakapitu"/>
    <w:link w:val="Stopka"/>
    <w:uiPriority w:val="99"/>
    <w:semiHidden/>
    <w:rsid w:val="00FC3CCE"/>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FC3CCE"/>
    <w:pPr>
      <w:tabs>
        <w:tab w:val="center" w:pos="4536"/>
        <w:tab w:val="right" w:pos="9072"/>
      </w:tabs>
    </w:pPr>
  </w:style>
  <w:style w:type="paragraph" w:styleId="Legenda">
    <w:name w:val="caption"/>
    <w:basedOn w:val="Normalny"/>
    <w:next w:val="Normalny"/>
    <w:uiPriority w:val="99"/>
    <w:semiHidden/>
    <w:unhideWhenUsed/>
    <w:qFormat/>
    <w:rsid w:val="00FC3CCE"/>
    <w:pPr>
      <w:jc w:val="center"/>
    </w:pPr>
    <w:rPr>
      <w:b/>
      <w:sz w:val="28"/>
      <w:szCs w:val="28"/>
    </w:rPr>
  </w:style>
  <w:style w:type="paragraph" w:styleId="Tekstpodstawowy">
    <w:name w:val="Body Text"/>
    <w:basedOn w:val="Normalny"/>
    <w:link w:val="TekstpodstawowyZnak"/>
    <w:uiPriority w:val="99"/>
    <w:semiHidden/>
    <w:unhideWhenUsed/>
    <w:rsid w:val="00FC3CCE"/>
    <w:pPr>
      <w:spacing w:after="120"/>
    </w:pPr>
  </w:style>
  <w:style w:type="character" w:customStyle="1" w:styleId="TekstpodstawowyZnak">
    <w:name w:val="Tekst podstawowy Znak"/>
    <w:basedOn w:val="Domylnaczcionkaakapitu"/>
    <w:link w:val="Tekstpodstawowy"/>
    <w:uiPriority w:val="99"/>
    <w:semiHidden/>
    <w:rsid w:val="00FC3CC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FC3CCE"/>
    <w:pPr>
      <w:spacing w:after="120"/>
      <w:ind w:left="283"/>
    </w:pPr>
  </w:style>
  <w:style w:type="character" w:customStyle="1" w:styleId="TekstpodstawowywcityZnak">
    <w:name w:val="Tekst podstawowy wcięty Znak"/>
    <w:basedOn w:val="Domylnaczcionkaakapitu"/>
    <w:link w:val="Tekstpodstawowywcity"/>
    <w:uiPriority w:val="99"/>
    <w:semiHidden/>
    <w:rsid w:val="00FC3CCE"/>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uiPriority w:val="99"/>
    <w:semiHidden/>
    <w:rsid w:val="00FC3CCE"/>
    <w:rPr>
      <w:rFonts w:ascii="Times New Roman" w:eastAsia="Times New Roman" w:hAnsi="Times New Roman" w:cs="Times New Roman"/>
      <w:noProof/>
      <w:sz w:val="16"/>
      <w:szCs w:val="16"/>
      <w:lang w:eastAsia="pl-PL"/>
    </w:rPr>
  </w:style>
  <w:style w:type="paragraph" w:styleId="Tekstpodstawowy3">
    <w:name w:val="Body Text 3"/>
    <w:basedOn w:val="Normalny"/>
    <w:link w:val="Tekstpodstawowy3Znak"/>
    <w:uiPriority w:val="99"/>
    <w:semiHidden/>
    <w:unhideWhenUsed/>
    <w:rsid w:val="00FC3CCE"/>
    <w:pPr>
      <w:spacing w:after="120"/>
    </w:pPr>
    <w:rPr>
      <w:noProof/>
      <w:sz w:val="16"/>
      <w:szCs w:val="16"/>
    </w:rPr>
  </w:style>
  <w:style w:type="paragraph" w:styleId="Tekstpodstawowywcity2">
    <w:name w:val="Body Text Indent 2"/>
    <w:basedOn w:val="Normalny"/>
    <w:link w:val="Tekstpodstawowywcity2Znak"/>
    <w:uiPriority w:val="99"/>
    <w:semiHidden/>
    <w:unhideWhenUsed/>
    <w:rsid w:val="00FC3CCE"/>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semiHidden/>
    <w:rsid w:val="00FC3CCE"/>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FC3CC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C3CCE"/>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C3CCE"/>
    <w:rPr>
      <w:rFonts w:ascii="Tahoma" w:hAnsi="Tahoma" w:cs="Tahoma"/>
      <w:sz w:val="16"/>
      <w:szCs w:val="16"/>
    </w:rPr>
  </w:style>
  <w:style w:type="character" w:customStyle="1" w:styleId="TekstdymkaZnak">
    <w:name w:val="Tekst dymka Znak"/>
    <w:basedOn w:val="Domylnaczcionkaakapitu"/>
    <w:link w:val="Tekstdymka"/>
    <w:uiPriority w:val="99"/>
    <w:semiHidden/>
    <w:rsid w:val="00FC3CCE"/>
    <w:rPr>
      <w:rFonts w:ascii="Tahoma" w:eastAsia="Times New Roman" w:hAnsi="Tahoma" w:cs="Tahoma"/>
      <w:sz w:val="16"/>
      <w:szCs w:val="16"/>
      <w:lang w:eastAsia="pl-PL"/>
    </w:rPr>
  </w:style>
  <w:style w:type="paragraph" w:styleId="Akapitzlist">
    <w:name w:val="List Paragraph"/>
    <w:basedOn w:val="Normalny"/>
    <w:uiPriority w:val="34"/>
    <w:qFormat/>
    <w:rsid w:val="00FC3CCE"/>
    <w:pPr>
      <w:ind w:left="720"/>
      <w:contextualSpacing/>
    </w:pPr>
  </w:style>
  <w:style w:type="paragraph" w:styleId="Nagwekspisutreci">
    <w:name w:val="TOC Heading"/>
    <w:basedOn w:val="Nagwek1"/>
    <w:next w:val="Normalny"/>
    <w:uiPriority w:val="39"/>
    <w:semiHidden/>
    <w:unhideWhenUsed/>
    <w:qFormat/>
    <w:rsid w:val="00FC3CC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table" w:styleId="Tabela-Siatka">
    <w:name w:val="Table Grid"/>
    <w:basedOn w:val="Standardowy"/>
    <w:uiPriority w:val="59"/>
    <w:rsid w:val="00FC3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3CC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C3CCE"/>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FC3CCE"/>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FC3CCE"/>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FC3CCE"/>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C3CCE"/>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FC3CCE"/>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FC3CCE"/>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FC3CCE"/>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FC3CCE"/>
    <w:rPr>
      <w:color w:val="0000FF" w:themeColor="hyperlink"/>
      <w:u w:val="single"/>
    </w:rPr>
  </w:style>
  <w:style w:type="paragraph" w:styleId="Spistreci1">
    <w:name w:val="toc 1"/>
    <w:basedOn w:val="Normalny"/>
    <w:next w:val="Normalny"/>
    <w:autoRedefine/>
    <w:uiPriority w:val="39"/>
    <w:semiHidden/>
    <w:unhideWhenUsed/>
    <w:rsid w:val="00FC3CCE"/>
    <w:pPr>
      <w:numPr>
        <w:numId w:val="1"/>
      </w:numPr>
      <w:tabs>
        <w:tab w:val="right" w:leader="dot" w:pos="9062"/>
      </w:tabs>
      <w:spacing w:line="360" w:lineRule="auto"/>
    </w:pPr>
    <w:rPr>
      <w:b/>
      <w:noProof/>
      <w:color w:val="000000" w:themeColor="text1"/>
    </w:rPr>
  </w:style>
  <w:style w:type="paragraph" w:styleId="Wcicienormalne">
    <w:name w:val="Normal Indent"/>
    <w:basedOn w:val="Normalny"/>
    <w:uiPriority w:val="99"/>
    <w:semiHidden/>
    <w:unhideWhenUsed/>
    <w:rsid w:val="00FC3CCE"/>
    <w:pPr>
      <w:ind w:left="708"/>
    </w:pPr>
  </w:style>
  <w:style w:type="character" w:customStyle="1" w:styleId="NagwekZnak">
    <w:name w:val="Nagłówek Znak"/>
    <w:basedOn w:val="Domylnaczcionkaakapitu"/>
    <w:link w:val="Nagwek"/>
    <w:uiPriority w:val="99"/>
    <w:semiHidden/>
    <w:rsid w:val="00FC3CCE"/>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unhideWhenUsed/>
    <w:rsid w:val="00FC3CCE"/>
    <w:pPr>
      <w:tabs>
        <w:tab w:val="center" w:pos="4536"/>
        <w:tab w:val="right" w:pos="9072"/>
      </w:tabs>
    </w:pPr>
  </w:style>
  <w:style w:type="character" w:customStyle="1" w:styleId="StopkaZnak">
    <w:name w:val="Stopka Znak"/>
    <w:basedOn w:val="Domylnaczcionkaakapitu"/>
    <w:link w:val="Stopka"/>
    <w:uiPriority w:val="99"/>
    <w:semiHidden/>
    <w:rsid w:val="00FC3CCE"/>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FC3CCE"/>
    <w:pPr>
      <w:tabs>
        <w:tab w:val="center" w:pos="4536"/>
        <w:tab w:val="right" w:pos="9072"/>
      </w:tabs>
    </w:pPr>
  </w:style>
  <w:style w:type="paragraph" w:styleId="Legenda">
    <w:name w:val="caption"/>
    <w:basedOn w:val="Normalny"/>
    <w:next w:val="Normalny"/>
    <w:uiPriority w:val="99"/>
    <w:semiHidden/>
    <w:unhideWhenUsed/>
    <w:qFormat/>
    <w:rsid w:val="00FC3CCE"/>
    <w:pPr>
      <w:jc w:val="center"/>
    </w:pPr>
    <w:rPr>
      <w:b/>
      <w:sz w:val="28"/>
      <w:szCs w:val="28"/>
    </w:rPr>
  </w:style>
  <w:style w:type="paragraph" w:styleId="Tekstpodstawowy">
    <w:name w:val="Body Text"/>
    <w:basedOn w:val="Normalny"/>
    <w:link w:val="TekstpodstawowyZnak"/>
    <w:uiPriority w:val="99"/>
    <w:semiHidden/>
    <w:unhideWhenUsed/>
    <w:rsid w:val="00FC3CCE"/>
    <w:pPr>
      <w:spacing w:after="120"/>
    </w:pPr>
  </w:style>
  <w:style w:type="character" w:customStyle="1" w:styleId="TekstpodstawowyZnak">
    <w:name w:val="Tekst podstawowy Znak"/>
    <w:basedOn w:val="Domylnaczcionkaakapitu"/>
    <w:link w:val="Tekstpodstawowy"/>
    <w:uiPriority w:val="99"/>
    <w:semiHidden/>
    <w:rsid w:val="00FC3CC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FC3CCE"/>
    <w:pPr>
      <w:spacing w:after="120"/>
      <w:ind w:left="283"/>
    </w:pPr>
  </w:style>
  <w:style w:type="character" w:customStyle="1" w:styleId="TekstpodstawowywcityZnak">
    <w:name w:val="Tekst podstawowy wcięty Znak"/>
    <w:basedOn w:val="Domylnaczcionkaakapitu"/>
    <w:link w:val="Tekstpodstawowywcity"/>
    <w:uiPriority w:val="99"/>
    <w:semiHidden/>
    <w:rsid w:val="00FC3CCE"/>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uiPriority w:val="99"/>
    <w:semiHidden/>
    <w:rsid w:val="00FC3CCE"/>
    <w:rPr>
      <w:rFonts w:ascii="Times New Roman" w:eastAsia="Times New Roman" w:hAnsi="Times New Roman" w:cs="Times New Roman"/>
      <w:noProof/>
      <w:sz w:val="16"/>
      <w:szCs w:val="16"/>
      <w:lang w:eastAsia="pl-PL"/>
    </w:rPr>
  </w:style>
  <w:style w:type="paragraph" w:styleId="Tekstpodstawowy3">
    <w:name w:val="Body Text 3"/>
    <w:basedOn w:val="Normalny"/>
    <w:link w:val="Tekstpodstawowy3Znak"/>
    <w:uiPriority w:val="99"/>
    <w:semiHidden/>
    <w:unhideWhenUsed/>
    <w:rsid w:val="00FC3CCE"/>
    <w:pPr>
      <w:spacing w:after="120"/>
    </w:pPr>
    <w:rPr>
      <w:noProof/>
      <w:sz w:val="16"/>
      <w:szCs w:val="16"/>
    </w:rPr>
  </w:style>
  <w:style w:type="paragraph" w:styleId="Tekstpodstawowywcity2">
    <w:name w:val="Body Text Indent 2"/>
    <w:basedOn w:val="Normalny"/>
    <w:link w:val="Tekstpodstawowywcity2Znak"/>
    <w:uiPriority w:val="99"/>
    <w:semiHidden/>
    <w:unhideWhenUsed/>
    <w:rsid w:val="00FC3CCE"/>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semiHidden/>
    <w:rsid w:val="00FC3CCE"/>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FC3CC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C3CCE"/>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FC3CCE"/>
    <w:rPr>
      <w:rFonts w:ascii="Tahoma" w:hAnsi="Tahoma" w:cs="Tahoma"/>
      <w:sz w:val="16"/>
      <w:szCs w:val="16"/>
    </w:rPr>
  </w:style>
  <w:style w:type="character" w:customStyle="1" w:styleId="TekstdymkaZnak">
    <w:name w:val="Tekst dymka Znak"/>
    <w:basedOn w:val="Domylnaczcionkaakapitu"/>
    <w:link w:val="Tekstdymka"/>
    <w:uiPriority w:val="99"/>
    <w:semiHidden/>
    <w:rsid w:val="00FC3CCE"/>
    <w:rPr>
      <w:rFonts w:ascii="Tahoma" w:eastAsia="Times New Roman" w:hAnsi="Tahoma" w:cs="Tahoma"/>
      <w:sz w:val="16"/>
      <w:szCs w:val="16"/>
      <w:lang w:eastAsia="pl-PL"/>
    </w:rPr>
  </w:style>
  <w:style w:type="paragraph" w:styleId="Akapitzlist">
    <w:name w:val="List Paragraph"/>
    <w:basedOn w:val="Normalny"/>
    <w:uiPriority w:val="34"/>
    <w:qFormat/>
    <w:rsid w:val="00FC3CCE"/>
    <w:pPr>
      <w:ind w:left="720"/>
      <w:contextualSpacing/>
    </w:pPr>
  </w:style>
  <w:style w:type="paragraph" w:styleId="Nagwekspisutreci">
    <w:name w:val="TOC Heading"/>
    <w:basedOn w:val="Nagwek1"/>
    <w:next w:val="Normalny"/>
    <w:uiPriority w:val="39"/>
    <w:semiHidden/>
    <w:unhideWhenUsed/>
    <w:qFormat/>
    <w:rsid w:val="00FC3CC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table" w:styleId="Tabela-Siatka">
    <w:name w:val="Table Grid"/>
    <w:basedOn w:val="Standardowy"/>
    <w:uiPriority w:val="59"/>
    <w:rsid w:val="00FC3CC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2586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ndrzej\Documents\Stoczek%20-%20projekty\Prawda%20-%20szko&#322;a%20(remont,%20zagosp.)\Specyfikacja%201-Prawda-zagospodarowanie.docx"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file:///C:\Users\Andrzej\Documents\Stoczek%20-%20projekty\Prawda%20-%20szko&#322;a%20(remont,%20zagosp.)\Specyfikacja%201-Prawda-zagospodarowanie.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Andrzej\Documents\Stoczek%20-%20projekty\Prawda%20-%20szko&#322;a%20(remont,%20zagosp.)\Specyfikacja%201-Prawda-zagospodarowanie.docx"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file:///C:\Users\Andrzej\Documents\Stoczek%20-%20projekty\Prawda%20-%20szko&#322;a%20(remont,%20zagosp.)\Specyfikacja%201-Prawda-zagospodarowanie.docx" TargetMode="External"/><Relationship Id="rId4" Type="http://schemas.openxmlformats.org/officeDocument/2006/relationships/webSettings" Target="webSettings.xml"/><Relationship Id="rId9" Type="http://schemas.openxmlformats.org/officeDocument/2006/relationships/hyperlink" Target="file:///C:\Users\Andrzej\Documents\Stoczek%20-%20projekty\Prawda%20-%20szko&#322;a%20(remont,%20zagosp.)\Specyfikacja%201-Prawda-zagospodarowanie.do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37</Pages>
  <Words>14437</Words>
  <Characters>86622</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dc:creator>
  <cp:keywords/>
  <dc:description/>
  <cp:lastModifiedBy>PC</cp:lastModifiedBy>
  <cp:revision>5</cp:revision>
  <cp:lastPrinted>2018-02-07T11:44:00Z</cp:lastPrinted>
  <dcterms:created xsi:type="dcterms:W3CDTF">2018-02-07T10:36:00Z</dcterms:created>
  <dcterms:modified xsi:type="dcterms:W3CDTF">2018-02-07T11:47:00Z</dcterms:modified>
</cp:coreProperties>
</file>